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3406F375" w:rsidR="006C29FD" w:rsidRDefault="00336440" w:rsidP="0079180F">
      <w:pPr>
        <w:spacing w:before="900" w:line="400" w:lineRule="exact"/>
        <w:jc w:val="center"/>
        <w:rPr>
          <w:b/>
          <w:sz w:val="32"/>
          <w:szCs w:val="32"/>
        </w:rPr>
      </w:pPr>
      <w:r>
        <w:rPr>
          <w:noProof/>
        </w:rPr>
        <w:drawing>
          <wp:anchor distT="0" distB="0" distL="114300" distR="114300" simplePos="0" relativeHeight="251663360" behindDoc="1" locked="0" layoutInCell="1" allowOverlap="1" wp14:anchorId="214A3CD6" wp14:editId="078DD49C">
            <wp:simplePos x="0" y="0"/>
            <wp:positionH relativeFrom="margin">
              <wp:posOffset>1673225</wp:posOffset>
            </wp:positionH>
            <wp:positionV relativeFrom="paragraph">
              <wp:posOffset>704491</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4C866911" w14:textId="7AFC16E3" w:rsidR="00336440" w:rsidRDefault="00336440" w:rsidP="00336440">
      <w:pPr>
        <w:spacing w:before="900" w:line="400" w:lineRule="exact"/>
        <w:rPr>
          <w:b/>
          <w:noProof/>
          <w:sz w:val="32"/>
          <w:szCs w:val="32"/>
        </w:rPr>
      </w:pPr>
    </w:p>
    <w:p w14:paraId="66D1F819" w14:textId="0D48CF16" w:rsidR="006C29FD" w:rsidRDefault="006C29FD" w:rsidP="0079180F">
      <w:pPr>
        <w:spacing w:before="900" w:line="400" w:lineRule="exact"/>
        <w:jc w:val="center"/>
        <w:rPr>
          <w:b/>
          <w:noProof/>
          <w:sz w:val="32"/>
          <w:szCs w:val="32"/>
        </w:rPr>
      </w:pPr>
    </w:p>
    <w:p w14:paraId="3D3D2774" w14:textId="77777777" w:rsidR="00336440" w:rsidRDefault="00336440" w:rsidP="0079180F">
      <w:pPr>
        <w:spacing w:before="900" w:line="400" w:lineRule="exact"/>
        <w:jc w:val="center"/>
        <w:rPr>
          <w:b/>
          <w:sz w:val="32"/>
          <w:szCs w:val="32"/>
        </w:rPr>
      </w:pP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7E16AA2A" w:rsidR="00F40506" w:rsidRPr="00A77211" w:rsidRDefault="00650149" w:rsidP="00A77211">
      <w:pPr>
        <w:spacing w:line="276" w:lineRule="auto"/>
        <w:jc w:val="center"/>
        <w:rPr>
          <w:rFonts w:cs="Arial"/>
          <w:color w:val="000000" w:themeColor="text1"/>
          <w:sz w:val="20"/>
          <w:szCs w:val="20"/>
          <w:shd w:val="clear" w:color="auto" w:fill="FFFFFF"/>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3F4171">
        <w:rPr>
          <w:rFonts w:cs="Arial"/>
          <w:color w:val="000000" w:themeColor="text1"/>
          <w:sz w:val="20"/>
          <w:szCs w:val="20"/>
        </w:rPr>
        <w:t>„</w:t>
      </w:r>
      <w:r w:rsidR="007C742E" w:rsidRPr="007C742E">
        <w:rPr>
          <w:rFonts w:cs="Arial"/>
          <w:b/>
          <w:color w:val="000000" w:themeColor="text1"/>
          <w:sz w:val="20"/>
          <w:szCs w:val="20"/>
        </w:rPr>
        <w:t>Zapewnienie prac serwisu płuczkowego podczas realizacji otworów wiertniczych Jastrzębiec 10 i Jastrzębiec 11</w:t>
      </w:r>
      <w:r w:rsidR="00A77211">
        <w:rPr>
          <w:rFonts w:cs="Arial"/>
          <w:color w:val="000000" w:themeColor="text1"/>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62A12AE6" w:rsidR="0036194A" w:rsidRPr="00AD2B52" w:rsidRDefault="00B17E22" w:rsidP="0036194A">
      <w:pPr>
        <w:spacing w:line="276" w:lineRule="auto"/>
        <w:jc w:val="center"/>
        <w:rPr>
          <w:rFonts w:cs="Arial"/>
          <w:color w:val="000000" w:themeColor="text1"/>
          <w:sz w:val="20"/>
          <w:szCs w:val="20"/>
        </w:rPr>
      </w:pPr>
      <w:r w:rsidRPr="00AD2B52">
        <w:rPr>
          <w:rFonts w:cs="Arial"/>
          <w:color w:val="000000" w:themeColor="text1"/>
          <w:sz w:val="20"/>
          <w:szCs w:val="20"/>
        </w:rPr>
        <w:t>N</w:t>
      </w:r>
      <w:r w:rsidR="00BF3DDB" w:rsidRPr="00AD2B52">
        <w:rPr>
          <w:rFonts w:cs="Arial"/>
          <w:color w:val="000000" w:themeColor="text1"/>
          <w:sz w:val="20"/>
          <w:szCs w:val="20"/>
        </w:rPr>
        <w:t xml:space="preserve">umer postępowania: </w:t>
      </w:r>
      <w:r w:rsidR="004307A7" w:rsidRPr="004307A7">
        <w:rPr>
          <w:rFonts w:cs="Arial"/>
          <w:b/>
          <w:bCs/>
          <w:color w:val="000000" w:themeColor="text1"/>
          <w:sz w:val="21"/>
          <w:szCs w:val="21"/>
          <w:shd w:val="clear" w:color="auto" w:fill="FFFFFF"/>
        </w:rPr>
        <w:t>NP/ORLEN/26/0322</w:t>
      </w:r>
      <w:r w:rsidR="00A77211" w:rsidRPr="004307A7">
        <w:rPr>
          <w:rFonts w:cs="Arial"/>
          <w:b/>
          <w:bCs/>
          <w:color w:val="000000" w:themeColor="text1"/>
          <w:sz w:val="21"/>
          <w:szCs w:val="21"/>
          <w:shd w:val="clear" w:color="auto" w:fill="FFFFFF"/>
        </w:rPr>
        <w:t>/GE/DWR</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A5F0217"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A77211">
        <w:rPr>
          <w:rFonts w:cs="Arial"/>
          <w:sz w:val="20"/>
          <w:szCs w:val="20"/>
        </w:rPr>
        <w:t>6</w:t>
      </w:r>
      <w:r w:rsidRPr="0036194A">
        <w:rPr>
          <w:rFonts w:cs="Arial"/>
          <w:sz w:val="20"/>
          <w:szCs w:val="20"/>
        </w:rPr>
        <w:t xml:space="preserve"> r.</w:t>
      </w:r>
    </w:p>
    <w:p w14:paraId="319D0E36" w14:textId="1FB7C8F5" w:rsidR="00F40506" w:rsidRPr="00F40506" w:rsidRDefault="00F40506" w:rsidP="00107DDD">
      <w:pPr>
        <w:pStyle w:val="Dzia"/>
        <w:tabs>
          <w:tab w:val="left" w:pos="2100"/>
          <w:tab w:val="center" w:pos="4536"/>
        </w:tabs>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Pr="003C3486" w:rsidRDefault="00AF5E90" w:rsidP="00AF5E90">
      <w:pPr>
        <w:ind w:left="432"/>
        <w:rPr>
          <w:rFonts w:cs="Arial"/>
          <w:sz w:val="20"/>
          <w:szCs w:val="20"/>
        </w:rPr>
      </w:pPr>
    </w:p>
    <w:p w14:paraId="3A1107A5" w14:textId="28D8E25C" w:rsidR="00AF5E90" w:rsidRDefault="00AF5E90" w:rsidP="00AF5E90">
      <w:pPr>
        <w:ind w:left="432"/>
        <w:rPr>
          <w:rStyle w:val="Hipercze"/>
          <w:rFonts w:cs="Arial"/>
          <w:color w:val="auto"/>
          <w:sz w:val="20"/>
          <w:szCs w:val="20"/>
          <w:u w:val="none"/>
        </w:rPr>
      </w:pPr>
      <w:r w:rsidRPr="003C3486">
        <w:rPr>
          <w:rStyle w:val="Hipercze"/>
          <w:rFonts w:cs="Arial"/>
          <w:color w:val="auto"/>
          <w:sz w:val="20"/>
          <w:szCs w:val="20"/>
          <w:u w:val="none"/>
        </w:rPr>
        <w:t>Postępowanie prowadzane jest przez:</w:t>
      </w:r>
    </w:p>
    <w:p w14:paraId="2370A151" w14:textId="30E85BEB" w:rsidR="00EE1DFD" w:rsidRPr="003C3486" w:rsidRDefault="00EE1DFD" w:rsidP="00AF5E90">
      <w:pPr>
        <w:ind w:left="432"/>
        <w:rPr>
          <w:rStyle w:val="Hipercze"/>
          <w:rFonts w:cs="Arial"/>
          <w:color w:val="auto"/>
          <w:sz w:val="20"/>
          <w:szCs w:val="20"/>
          <w:u w:val="none"/>
        </w:rPr>
      </w:pPr>
      <w:r w:rsidRPr="00EE1DFD">
        <w:rPr>
          <w:rStyle w:val="Hipercze"/>
          <w:rFonts w:cs="Arial"/>
          <w:color w:val="auto"/>
          <w:sz w:val="20"/>
          <w:szCs w:val="20"/>
          <w:u w:val="none"/>
        </w:rPr>
        <w:t>ORLEN Spółka Akcyjna – Oddział Centralny Upstream Polska w Warszawie</w:t>
      </w:r>
    </w:p>
    <w:p w14:paraId="6AD6F6BC" w14:textId="77777777" w:rsidR="00AF5E90" w:rsidRPr="003C3486" w:rsidRDefault="00AF5E90" w:rsidP="00AF5E90">
      <w:pPr>
        <w:ind w:left="432"/>
        <w:rPr>
          <w:rStyle w:val="Hipercze"/>
          <w:rFonts w:cs="Arial"/>
          <w:color w:val="auto"/>
          <w:sz w:val="20"/>
          <w:szCs w:val="20"/>
          <w:u w:val="none"/>
        </w:rPr>
      </w:pPr>
      <w:r w:rsidRPr="003C3486">
        <w:rPr>
          <w:rStyle w:val="Hipercze"/>
          <w:rFonts w:cs="Arial"/>
          <w:color w:val="auto"/>
          <w:sz w:val="20"/>
          <w:szCs w:val="20"/>
          <w:u w:val="none"/>
        </w:rPr>
        <w:t>ul. Marcina Kasprzaka 25</w:t>
      </w:r>
    </w:p>
    <w:p w14:paraId="53C48661" w14:textId="77777777" w:rsidR="00AF5E90" w:rsidRPr="003C3486" w:rsidRDefault="00AF5E90" w:rsidP="00AF5E90">
      <w:pPr>
        <w:ind w:left="432"/>
        <w:rPr>
          <w:rStyle w:val="Hipercze"/>
          <w:rFonts w:cs="Arial"/>
          <w:color w:val="auto"/>
          <w:sz w:val="20"/>
          <w:szCs w:val="20"/>
          <w:u w:val="none"/>
        </w:rPr>
      </w:pPr>
      <w:r w:rsidRPr="003C3486">
        <w:rPr>
          <w:rStyle w:val="Hipercze"/>
          <w:rFonts w:cs="Arial"/>
          <w:color w:val="auto"/>
          <w:sz w:val="20"/>
          <w:szCs w:val="20"/>
          <w:u w:val="none"/>
        </w:rPr>
        <w:t>01-224 Warszawa</w:t>
      </w:r>
    </w:p>
    <w:p w14:paraId="3E2FE2D8" w14:textId="77777777" w:rsidR="00AF5E90" w:rsidRPr="00F40506" w:rsidRDefault="00AF5E90">
      <w:pPr>
        <w:spacing w:line="276" w:lineRule="auto"/>
        <w:ind w:left="142"/>
        <w:jc w:val="left"/>
        <w:rPr>
          <w:rFonts w:cs="Arial"/>
          <w:sz w:val="20"/>
          <w:szCs w:val="20"/>
        </w:rPr>
      </w:pPr>
    </w:p>
    <w:p w14:paraId="3A960CC8" w14:textId="7EBEB74D" w:rsidR="00F40506" w:rsidRDefault="00F40506" w:rsidP="00AF5E90">
      <w:pPr>
        <w:spacing w:line="276" w:lineRule="auto"/>
        <w:ind w:left="426"/>
        <w:jc w:val="left"/>
        <w:rPr>
          <w:rFonts w:cs="Arial"/>
          <w:sz w:val="20"/>
          <w:szCs w:val="20"/>
        </w:rPr>
      </w:pPr>
      <w:r w:rsidRPr="003C3486">
        <w:rPr>
          <w:rFonts w:cs="Arial"/>
          <w:sz w:val="20"/>
          <w:szCs w:val="20"/>
        </w:rPr>
        <w:t>Osoba uprawniona do kontaktu  z Wykonawcami:</w:t>
      </w:r>
    </w:p>
    <w:p w14:paraId="779C2706" w14:textId="77777777" w:rsidR="006441A3" w:rsidRPr="00DF421C" w:rsidRDefault="006441A3" w:rsidP="006441A3">
      <w:pPr>
        <w:ind w:left="432"/>
        <w:rPr>
          <w:rFonts w:cs="Arial"/>
          <w:sz w:val="20"/>
          <w:szCs w:val="20"/>
        </w:rPr>
      </w:pPr>
      <w:r>
        <w:rPr>
          <w:rFonts w:cs="Arial"/>
          <w:sz w:val="20"/>
          <w:szCs w:val="20"/>
        </w:rPr>
        <w:t>Marzena Grzywacz</w:t>
      </w:r>
    </w:p>
    <w:p w14:paraId="3C9203F8" w14:textId="77777777" w:rsidR="006441A3" w:rsidRDefault="006441A3" w:rsidP="006441A3">
      <w:pPr>
        <w:ind w:left="432"/>
        <w:rPr>
          <w:rFonts w:cs="Arial"/>
          <w:sz w:val="20"/>
          <w:szCs w:val="20"/>
        </w:rPr>
      </w:pPr>
      <w:r w:rsidRPr="00DF421C">
        <w:rPr>
          <w:rFonts w:cs="Arial"/>
          <w:sz w:val="20"/>
          <w:szCs w:val="20"/>
        </w:rPr>
        <w:t>e-mail:</w:t>
      </w:r>
      <w:r>
        <w:rPr>
          <w:rFonts w:cs="Arial"/>
          <w:sz w:val="20"/>
          <w:szCs w:val="20"/>
        </w:rPr>
        <w:t xml:space="preserve"> </w:t>
      </w:r>
      <w:hyperlink r:id="rId12" w:history="1">
        <w:r w:rsidRPr="0075742D">
          <w:rPr>
            <w:rStyle w:val="Hipercze"/>
            <w:rFonts w:cs="Arial"/>
            <w:sz w:val="20"/>
            <w:szCs w:val="20"/>
          </w:rPr>
          <w:t>marzena.grzywacz@pgnig.pl</w:t>
        </w:r>
      </w:hyperlink>
    </w:p>
    <w:p w14:paraId="758B11C3" w14:textId="395BD977" w:rsidR="006441A3" w:rsidRPr="003C3486" w:rsidRDefault="006441A3" w:rsidP="006441A3">
      <w:pPr>
        <w:ind w:left="432"/>
        <w:rPr>
          <w:rFonts w:cs="Arial"/>
          <w:sz w:val="20"/>
          <w:szCs w:val="20"/>
        </w:rPr>
      </w:pPr>
      <w:r>
        <w:rPr>
          <w:rFonts w:cs="Arial"/>
          <w:sz w:val="20"/>
          <w:szCs w:val="20"/>
        </w:rPr>
        <w:t>tel. 22 106 44 61</w:t>
      </w:r>
    </w:p>
    <w:p w14:paraId="5279917C" w14:textId="413C0A1A" w:rsidR="00ED3DD0" w:rsidRPr="004F4CEF" w:rsidRDefault="00163B95" w:rsidP="004F4CEF">
      <w:pPr>
        <w:pStyle w:val="Styl1"/>
      </w:pPr>
      <w:r w:rsidRPr="00F40506">
        <w:t>Tryb udzielenia zamówienia</w:t>
      </w:r>
    </w:p>
    <w:p w14:paraId="1CCF2DCC" w14:textId="7BE3E0D1" w:rsidR="00F40506" w:rsidRPr="00B751CB" w:rsidRDefault="00ED3DD0" w:rsidP="00E35BDD">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w:t>
      </w:r>
      <w:r w:rsidR="00E35BDD">
        <w:t xml:space="preserve"> </w:t>
      </w:r>
      <w:r w:rsidR="00E35BDD" w:rsidRPr="00E35BDD">
        <w:t>Upstream Polska ORLEN Spółki Akcyjnej z siedzibą w Warszawie</w:t>
      </w:r>
      <w:r w:rsidR="00FA5847">
        <w:rPr>
          <w:i/>
        </w:rPr>
        <w:t xml:space="preserve">, </w:t>
      </w:r>
      <w:r w:rsidR="00FA5847" w:rsidRPr="00FA5847">
        <w:t>zwan</w:t>
      </w:r>
      <w:r w:rsidR="00AD55E2">
        <w:t>ej</w:t>
      </w:r>
      <w:r w:rsidR="00FA5847" w:rsidRPr="00FA5847">
        <w:t xml:space="preserve"> dalej</w:t>
      </w:r>
      <w:r w:rsidR="00FA5847">
        <w:t>:</w:t>
      </w:r>
      <w:r w:rsidR="00EE1DFD">
        <w:t xml:space="preserve"> „Instrukcja”.</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3C3486" w:rsidRDefault="00085E9D" w:rsidP="00D877C6">
      <w:pPr>
        <w:pStyle w:val="Styla"/>
      </w:pPr>
      <w:r w:rsidRPr="003C3486">
        <w:t>podniesienia efektywności przedmiotu zamówienia określonego w opisie przedmiotu zamówienia i projekcie umowy,</w:t>
      </w:r>
    </w:p>
    <w:p w14:paraId="7D388B41" w14:textId="17CE1344" w:rsidR="00085E9D" w:rsidRPr="003C3486" w:rsidRDefault="00085E9D" w:rsidP="00D877C6">
      <w:pPr>
        <w:pStyle w:val="Styla"/>
      </w:pPr>
      <w:r w:rsidRPr="003C3486">
        <w:t>optymalizacji warunków handlowych.</w:t>
      </w:r>
    </w:p>
    <w:p w14:paraId="359B1FBB" w14:textId="708A4434" w:rsidR="000464CE" w:rsidRPr="003C3486" w:rsidRDefault="00085E9D" w:rsidP="00D877C6">
      <w:pPr>
        <w:pStyle w:val="Styl111"/>
      </w:pPr>
      <w:r w:rsidRPr="003C3486">
        <w:t>W przypadku, o którym mowa w pkt. 2.</w:t>
      </w:r>
      <w:r w:rsidR="000464CE" w:rsidRPr="003C3486">
        <w:t>2</w:t>
      </w:r>
      <w:r w:rsidR="005F4403" w:rsidRPr="003C3486">
        <w:t>.</w:t>
      </w:r>
      <w:r w:rsidRPr="003C3486">
        <w:t xml:space="preserve"> lit. </w:t>
      </w:r>
      <w:r w:rsidR="003C3486" w:rsidRPr="003C3486">
        <w:t>a</w:t>
      </w:r>
      <w:r w:rsidRPr="003C3486">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2AA5FB66" w:rsidR="000464CE" w:rsidRPr="003C3486" w:rsidRDefault="00085E9D" w:rsidP="00D877C6">
      <w:pPr>
        <w:pStyle w:val="Styl111"/>
      </w:pPr>
      <w:r w:rsidRPr="003C3486">
        <w:t>W przypadku, o którym mowa w pkt. 2.</w:t>
      </w:r>
      <w:r w:rsidR="000464CE" w:rsidRPr="003C3486">
        <w:t>2</w:t>
      </w:r>
      <w:r w:rsidR="005F4403" w:rsidRPr="003C3486">
        <w:t>.</w:t>
      </w:r>
      <w:r w:rsidRPr="003C3486">
        <w:t xml:space="preserve"> lit. </w:t>
      </w:r>
      <w:r w:rsidR="003C3486" w:rsidRPr="003C3486">
        <w:t>b</w:t>
      </w:r>
      <w:r w:rsidR="00D877C6" w:rsidRPr="003C3486">
        <w:t>)</w:t>
      </w:r>
      <w:r w:rsidRPr="003C3486">
        <w:t xml:space="preserve"> negocjacje treści oferty prowadzone są w celu optymalizacji warunków handlowych w zakresie ceny. Po zakończeniu negocjacji Zamawiający zaprasza Wykonawców do złożenia aktualizacji oferty.</w:t>
      </w:r>
      <w:r w:rsidRPr="003C3486">
        <w:rPr>
          <w:bCs/>
        </w:rPr>
        <w:t xml:space="preserve"> </w:t>
      </w:r>
    </w:p>
    <w:p w14:paraId="79F8F9E2" w14:textId="6421682F" w:rsidR="000464CE" w:rsidRPr="003C3486" w:rsidRDefault="00A86FA6" w:rsidP="00D877C6">
      <w:pPr>
        <w:pStyle w:val="Styl111"/>
      </w:pPr>
      <w:r w:rsidRPr="003C3486">
        <w:rPr>
          <w:bCs/>
        </w:rPr>
        <w:t>N</w:t>
      </w:r>
      <w:r w:rsidR="00085E9D" w:rsidRPr="003C3486">
        <w:rPr>
          <w:bCs/>
        </w:rPr>
        <w:t>egocjacje mogą być przeprowadzone z Wykonawcami, którzy nie podlegają wykluczeniu</w:t>
      </w:r>
      <w:r w:rsidRPr="003C3486">
        <w:rPr>
          <w:bCs/>
        </w:rPr>
        <w:t>.</w:t>
      </w:r>
    </w:p>
    <w:p w14:paraId="6AEEBF93" w14:textId="08116B98" w:rsidR="000464CE" w:rsidRPr="003C3486" w:rsidRDefault="00A86FA6" w:rsidP="00D877C6">
      <w:pPr>
        <w:pStyle w:val="Styl111"/>
      </w:pPr>
      <w:r w:rsidRPr="003C3486">
        <w:rPr>
          <w:bCs/>
        </w:rPr>
        <w:t>N</w:t>
      </w:r>
      <w:r w:rsidR="00085E9D" w:rsidRPr="003C3486">
        <w:rPr>
          <w:bCs/>
        </w:rPr>
        <w:t>egocjacje mogą być przeprowadzone ze wszystkimi Wykonawcami, którzy złożyli oferty w postępowaniu z zastrzeżeniem pkt 2.</w:t>
      </w:r>
      <w:r w:rsidR="000464CE" w:rsidRPr="003C3486">
        <w:rPr>
          <w:bCs/>
        </w:rPr>
        <w:t>2</w:t>
      </w:r>
      <w:r w:rsidR="00085E9D" w:rsidRPr="003C3486">
        <w:rPr>
          <w:bCs/>
        </w:rPr>
        <w:t>.</w:t>
      </w:r>
      <w:r w:rsidR="003C3486" w:rsidRPr="003C3486">
        <w:rPr>
          <w:bCs/>
        </w:rPr>
        <w:t>3</w:t>
      </w:r>
      <w:r w:rsidR="00085E9D" w:rsidRPr="003C3486">
        <w:rPr>
          <w:bCs/>
        </w:rPr>
        <w:t xml:space="preserve"> lub z Wykonawcą, który złożył najkorzystniejszą ofertę (lub jedyną ofertę)</w:t>
      </w:r>
      <w:r w:rsidRPr="003C3486">
        <w:rPr>
          <w:bCs/>
        </w:rPr>
        <w:t>.</w:t>
      </w:r>
    </w:p>
    <w:p w14:paraId="741540D4" w14:textId="44DA8AD4" w:rsidR="000464CE" w:rsidRPr="003C3486" w:rsidRDefault="00085E9D" w:rsidP="00D877C6">
      <w:pPr>
        <w:pStyle w:val="Styl111"/>
      </w:pPr>
      <w:r w:rsidRPr="003C3486">
        <w:t>Zamawiający przekazuje</w:t>
      </w:r>
      <w:r w:rsidRPr="003C3486" w:rsidDel="000D17E8">
        <w:t xml:space="preserve"> </w:t>
      </w:r>
      <w:r w:rsidRPr="003C3486">
        <w:t>Wykonawcom zaproszenie do negocjacji informując ich o</w:t>
      </w:r>
      <w:r w:rsidR="00B01933" w:rsidRPr="003C3486">
        <w:t> </w:t>
      </w:r>
      <w:r w:rsidRPr="003C3486">
        <w:t>terminie, miejscu i formie prowadzonych negocjacji</w:t>
      </w:r>
      <w:r w:rsidR="00A86FA6" w:rsidRPr="003C3486">
        <w:t>.</w:t>
      </w:r>
    </w:p>
    <w:p w14:paraId="0EB4678A" w14:textId="0F0CB2B2" w:rsidR="00085E9D" w:rsidRPr="003C3486" w:rsidRDefault="00A86FA6" w:rsidP="00D877C6">
      <w:pPr>
        <w:pStyle w:val="Styl111"/>
      </w:pPr>
      <w:r w:rsidRPr="003C3486">
        <w:t>N</w:t>
      </w:r>
      <w:r w:rsidR="00085E9D" w:rsidRPr="003C3486">
        <w:t>egocjacje mogą zostać przeprowadzone w jednej lub kilku rundach negocjacyjnych,</w:t>
      </w:r>
    </w:p>
    <w:p w14:paraId="39F4DAEC" w14:textId="6A4F8ECD" w:rsidR="00085E9D" w:rsidRPr="003C3486" w:rsidRDefault="00A86FA6" w:rsidP="00D877C6">
      <w:pPr>
        <w:pStyle w:val="Styl111"/>
      </w:pPr>
      <w:r w:rsidRPr="003C3486">
        <w:lastRenderedPageBreak/>
        <w:t>O</w:t>
      </w:r>
      <w:r w:rsidR="00085E9D" w:rsidRPr="003C3486">
        <w:t>ferta złożona w trakcie negocjacji w zakresie wskazanym w pkt. 2.</w:t>
      </w:r>
      <w:r w:rsidR="000464CE" w:rsidRPr="003C3486">
        <w:t>2</w:t>
      </w:r>
      <w:r w:rsidR="00085E9D" w:rsidRPr="003C3486">
        <w:t xml:space="preserve">. lit. </w:t>
      </w:r>
      <w:r w:rsidR="003C3486" w:rsidRPr="003C3486">
        <w:t>b</w:t>
      </w:r>
      <w:r w:rsidR="00085E9D" w:rsidRPr="003C3486">
        <w:t>) nie może być mniej korzystna dla Zamawiającego niż oferta złożona w</w:t>
      </w:r>
      <w:r w:rsidR="00B01933" w:rsidRPr="003C3486">
        <w:t> </w:t>
      </w:r>
      <w:r w:rsidR="00085E9D" w:rsidRPr="003C3486">
        <w:t xml:space="preserve">postępowaniu. </w:t>
      </w:r>
    </w:p>
    <w:p w14:paraId="017F55A6" w14:textId="532958CF" w:rsidR="00085E9D" w:rsidRPr="003C3486" w:rsidRDefault="00A86FA6" w:rsidP="00D877C6">
      <w:pPr>
        <w:pStyle w:val="Styl111"/>
      </w:pPr>
      <w:r w:rsidRPr="003C3486">
        <w:t>O</w:t>
      </w:r>
      <w:r w:rsidR="00085E9D" w:rsidRPr="003C3486">
        <w:t>ferta złożona w trakcie negocjacji w zakresie wskazanym w pkt. 2.</w:t>
      </w:r>
      <w:r w:rsidR="000464CE" w:rsidRPr="003C3486">
        <w:t>2</w:t>
      </w:r>
      <w:r w:rsidR="00085E9D" w:rsidRPr="003C3486">
        <w:t xml:space="preserve">. lit. </w:t>
      </w:r>
      <w:r w:rsidR="003C3486" w:rsidRPr="003C3486">
        <w:t>a</w:t>
      </w:r>
      <w:r w:rsidR="00085E9D" w:rsidRPr="003C3486">
        <w:t xml:space="preserve">) może być mniej korzystna dla Zamawiającego niż oferta złożona w postępowaniu. </w:t>
      </w:r>
    </w:p>
    <w:p w14:paraId="0D05607A" w14:textId="77777777" w:rsidR="00085E9D" w:rsidRPr="003C3486" w:rsidRDefault="00085E9D" w:rsidP="00D877C6">
      <w:pPr>
        <w:pStyle w:val="Styl111"/>
      </w:pPr>
      <w:r w:rsidRPr="003C3486">
        <w:t>Zamawiający może udzielić wyjaśnień do zmian wprowadzonych do dokumentacji Postępowania wskutek przeprowadzonych negocjacji.</w:t>
      </w:r>
    </w:p>
    <w:p w14:paraId="2252F161" w14:textId="77777777" w:rsidR="00085E9D" w:rsidRPr="003C3486" w:rsidRDefault="00085E9D" w:rsidP="00336440">
      <w:pPr>
        <w:pStyle w:val="Styl111"/>
        <w:ind w:hanging="657"/>
      </w:pPr>
      <w:r w:rsidRPr="003C3486">
        <w:t xml:space="preserve">Zamawiający nie udziela podczas negocjacji informacji w sposób, który mógłby zapewnić niektórym Wykonawcom przewagę nad innymi Wykonawcami. </w:t>
      </w:r>
    </w:p>
    <w:p w14:paraId="6302D909" w14:textId="77777777" w:rsidR="00085E9D" w:rsidRPr="003C3486" w:rsidRDefault="00085E9D" w:rsidP="00336440">
      <w:pPr>
        <w:pStyle w:val="Styl111"/>
        <w:ind w:hanging="657"/>
      </w:pPr>
      <w:r w:rsidRPr="003C3486">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3"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6D96139"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870F8F">
        <w:t>ustawy z dnia 18 lipca 2002 r. o</w:t>
      </w:r>
      <w:r w:rsidR="00B01933" w:rsidRPr="00870F8F">
        <w:t> </w:t>
      </w:r>
      <w:r w:rsidRPr="00870F8F">
        <w:t>świadczeniu usług drogą elektroniczną</w:t>
      </w:r>
      <w:r w:rsidRPr="0081083D">
        <w:t>, w tym poczty elektronicznej lub</w:t>
      </w:r>
      <w:r w:rsidR="006441A3">
        <w:t xml:space="preserve"> za pośrednictwem </w:t>
      </w:r>
      <w:r w:rsidRPr="0081083D">
        <w:t xml:space="preserve">Modułu Elektronicznej Komunikacji z Dostawcami  dostępnego na stronie </w:t>
      </w:r>
      <w:hyperlink r:id="rId14"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346D2AA7" w:rsidR="00085E9D" w:rsidRPr="0081083D" w:rsidRDefault="00085E9D" w:rsidP="009C6996">
      <w:pPr>
        <w:pStyle w:val="Styl111"/>
      </w:pPr>
      <w:r w:rsidRPr="00546F12">
        <w:lastRenderedPageBreak/>
        <w:t xml:space="preserve">posiadanie przez Wykonawcę kwalifikowanego podpisu elektronicznego </w:t>
      </w:r>
      <w:r w:rsidR="00870F8F">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3FB2E456" w14:textId="5F0D5744" w:rsidR="00085E9D" w:rsidRPr="003C3486" w:rsidRDefault="00085E9D" w:rsidP="009C6996">
      <w:pPr>
        <w:pStyle w:val="Styl11"/>
      </w:pPr>
      <w:r w:rsidRPr="003C3486">
        <w:t>Zamawiający dopuszcza również komunikację poprzez e-mail. Kores</w:t>
      </w:r>
      <w:r w:rsidR="003C3486" w:rsidRPr="003C3486">
        <w:t>pondencję (z wyłączeniem oferty</w:t>
      </w:r>
      <w:r w:rsidRPr="003C3486">
        <w:t xml:space="preserve">) należy kierować na adres osoby uprawnionej do kontaktów z Wykonawcami wskazany w pkt 1 </w:t>
      </w:r>
      <w:r w:rsidR="00F6251F" w:rsidRPr="003C3486">
        <w:t>SWZ</w:t>
      </w:r>
      <w:r w:rsidRPr="003C3486">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286426D5" w:rsidR="007D7C5D" w:rsidRPr="0036488B" w:rsidRDefault="00F40506" w:rsidP="009119FD">
      <w:pPr>
        <w:pStyle w:val="Styl11"/>
      </w:pPr>
      <w:r w:rsidRPr="0036488B">
        <w:t xml:space="preserve">Przedmiotem </w:t>
      </w:r>
      <w:r w:rsidRPr="00562E27">
        <w:t xml:space="preserve">zamówienia </w:t>
      </w:r>
      <w:r w:rsidR="006441A3" w:rsidRPr="00562E27">
        <w:t xml:space="preserve">jest </w:t>
      </w:r>
      <w:r w:rsidR="005C38A0">
        <w:t>zapewnienie</w:t>
      </w:r>
      <w:r w:rsidR="003A2A80">
        <w:t xml:space="preserve"> prac serwisu </w:t>
      </w:r>
      <w:r w:rsidR="00022970">
        <w:t xml:space="preserve">płuczkowego </w:t>
      </w:r>
      <w:r w:rsidR="003A2A80">
        <w:t>podczas realizacji prac</w:t>
      </w:r>
      <w:r w:rsidR="009119FD">
        <w:t xml:space="preserve"> w otworach wiertniczych </w:t>
      </w:r>
      <w:r w:rsidR="009119FD" w:rsidRPr="009119FD">
        <w:t>Jastrzębiec 10 i Jastrzębiec 11</w:t>
      </w:r>
      <w:r w:rsidR="009119FD">
        <w:t>.</w:t>
      </w:r>
    </w:p>
    <w:p w14:paraId="66EB3E50" w14:textId="0380570C" w:rsidR="00F40506" w:rsidRPr="0036488B" w:rsidRDefault="00F40506" w:rsidP="009C6996">
      <w:pPr>
        <w:pStyle w:val="Styl11"/>
      </w:pPr>
      <w:r w:rsidRPr="0036488B">
        <w:t>Przedmiot zamówienia</w:t>
      </w:r>
      <w:r w:rsidR="003C3486">
        <w:t xml:space="preserve"> nie został</w:t>
      </w:r>
      <w:r w:rsidRPr="0036488B">
        <w:t xml:space="preserve"> podzielony </w:t>
      </w:r>
      <w:r w:rsidR="003C3486">
        <w:t>na czę</w:t>
      </w:r>
      <w:r w:rsidR="00162B1F">
        <w:t>ści i stanowi jedną</w:t>
      </w:r>
      <w:r w:rsidR="006441A3">
        <w:t xml:space="preserve"> funkcjonalną</w:t>
      </w:r>
      <w:r w:rsidR="003C3486">
        <w:t xml:space="preserve"> całość.</w:t>
      </w:r>
    </w:p>
    <w:p w14:paraId="2D874702" w14:textId="0049F62F" w:rsidR="00CD6ADD" w:rsidRDefault="00CD6ADD" w:rsidP="009C6996">
      <w:pPr>
        <w:pStyle w:val="Styl11"/>
      </w:pPr>
      <w:r w:rsidRPr="009C6996">
        <w:t xml:space="preserve">Rodzaj </w:t>
      </w:r>
      <w:r w:rsidRPr="003C3486">
        <w:t xml:space="preserve">zamówienia: </w:t>
      </w:r>
      <w:r w:rsidR="00A12846">
        <w:t>usługa</w:t>
      </w:r>
      <w:r w:rsidR="003C3486" w:rsidRPr="003C3486">
        <w:t>.</w:t>
      </w:r>
    </w:p>
    <w:p w14:paraId="2A92A199" w14:textId="64CCFBB8" w:rsidR="00EE7A4B" w:rsidRPr="003C3486" w:rsidRDefault="001919DB" w:rsidP="00EE7A4B">
      <w:pPr>
        <w:pStyle w:val="Styl11"/>
      </w:pPr>
      <w:r w:rsidRPr="009C6996">
        <w:t>O</w:t>
      </w:r>
      <w:r w:rsidR="00F40506" w:rsidRPr="009C6996">
        <w:t>pis pr</w:t>
      </w:r>
      <w:r w:rsidR="00F40506" w:rsidRPr="003C3486">
        <w:t xml:space="preserve">zedmiotu zamówienia stanowi </w:t>
      </w:r>
      <w:r w:rsidR="00D02D33" w:rsidRPr="00213F2F">
        <w:rPr>
          <w:b/>
        </w:rPr>
        <w:t>Z</w:t>
      </w:r>
      <w:r w:rsidR="00EF5C9F" w:rsidRPr="00213F2F">
        <w:rPr>
          <w:b/>
          <w:iCs/>
        </w:rPr>
        <w:t>ałącznik</w:t>
      </w:r>
      <w:r w:rsidR="00F40506" w:rsidRPr="00213F2F">
        <w:rPr>
          <w:b/>
          <w:iCs/>
        </w:rPr>
        <w:t xml:space="preserve"> nr </w:t>
      </w:r>
      <w:r w:rsidR="003C3486" w:rsidRPr="00213F2F">
        <w:rPr>
          <w:b/>
          <w:iCs/>
        </w:rPr>
        <w:t>2</w:t>
      </w:r>
      <w:r w:rsidR="00F40506" w:rsidRPr="00213F2F">
        <w:rPr>
          <w:b/>
          <w:iCs/>
        </w:rPr>
        <w:t xml:space="preserve"> </w:t>
      </w:r>
      <w:r w:rsidR="004E76F7" w:rsidRPr="00213F2F">
        <w:rPr>
          <w:b/>
          <w:iCs/>
        </w:rPr>
        <w:t xml:space="preserve">do </w:t>
      </w:r>
      <w:r w:rsidR="006C29FD" w:rsidRPr="00213F2F">
        <w:rPr>
          <w:b/>
          <w:iCs/>
        </w:rPr>
        <w:t>SWZ</w:t>
      </w:r>
      <w:r w:rsidR="00F40506" w:rsidRPr="00213F2F">
        <w:t>.</w:t>
      </w:r>
    </w:p>
    <w:p w14:paraId="528B0C39" w14:textId="68EDD161" w:rsidR="00213F2F" w:rsidRDefault="00213F2F" w:rsidP="003C3486">
      <w:pPr>
        <w:pStyle w:val="Styl11"/>
      </w:pPr>
      <w:r w:rsidRPr="00213F2F">
        <w:t>Zamawiający informuje, że realizuje przyjętą, opublikowaną i udostępnioną publicznie Politykę Energetyczną poprzez wspieranie działań dla zakupu energooszczędnych produktów i usług, oraz projektów na rzecz poprawy wyniku energetycznego</w:t>
      </w:r>
      <w:r>
        <w:t>.</w:t>
      </w:r>
    </w:p>
    <w:p w14:paraId="6CCFC155" w14:textId="77777777" w:rsidR="00E35626" w:rsidRPr="003C3486" w:rsidRDefault="00E35626" w:rsidP="004F4CEF">
      <w:pPr>
        <w:pStyle w:val="Styl1"/>
        <w:rPr>
          <w:color w:val="auto"/>
        </w:rPr>
      </w:pPr>
      <w:bookmarkStart w:id="0" w:name="_Toc479595440"/>
      <w:r w:rsidRPr="003C3486">
        <w:rPr>
          <w:color w:val="auto"/>
        </w:rPr>
        <w:t>Warunki realizacji zamówienia</w:t>
      </w:r>
    </w:p>
    <w:bookmarkEnd w:id="0"/>
    <w:p w14:paraId="7938BD62" w14:textId="41C9B701" w:rsidR="00F40506" w:rsidRPr="003C3486" w:rsidRDefault="00F40506" w:rsidP="002A0400">
      <w:pPr>
        <w:spacing w:line="276" w:lineRule="auto"/>
        <w:rPr>
          <w:rFonts w:cs="Arial"/>
          <w:sz w:val="20"/>
          <w:szCs w:val="20"/>
          <w:lang w:eastAsia="en-US"/>
        </w:rPr>
      </w:pPr>
      <w:r w:rsidRPr="003C3486">
        <w:rPr>
          <w:rFonts w:cs="Arial"/>
          <w:sz w:val="20"/>
          <w:szCs w:val="20"/>
          <w:lang w:eastAsia="en-US"/>
        </w:rPr>
        <w:t xml:space="preserve">Szczegółowe warunki realizacji zamówienia </w:t>
      </w:r>
      <w:r w:rsidR="00931112" w:rsidRPr="003C3486">
        <w:rPr>
          <w:rFonts w:cs="Arial"/>
          <w:sz w:val="20"/>
          <w:szCs w:val="20"/>
          <w:lang w:eastAsia="en-US"/>
        </w:rPr>
        <w:t>zostały określone we wzorze umowy stanowiąc</w:t>
      </w:r>
      <w:r w:rsidR="00F67218" w:rsidRPr="003C3486">
        <w:rPr>
          <w:rFonts w:cs="Arial"/>
          <w:sz w:val="20"/>
          <w:szCs w:val="20"/>
          <w:lang w:eastAsia="en-US"/>
        </w:rPr>
        <w:t>ym</w:t>
      </w:r>
      <w:r w:rsidR="00931112" w:rsidRPr="003C3486">
        <w:rPr>
          <w:rFonts w:cs="Arial"/>
          <w:b/>
          <w:sz w:val="20"/>
          <w:szCs w:val="20"/>
          <w:highlight w:val="yellow"/>
          <w:lang w:eastAsia="en-US"/>
        </w:rPr>
        <w:t xml:space="preserve"> </w:t>
      </w:r>
      <w:r w:rsidR="00D02D33" w:rsidRPr="00213F2F">
        <w:rPr>
          <w:rFonts w:cs="Arial"/>
          <w:b/>
          <w:sz w:val="20"/>
          <w:szCs w:val="20"/>
          <w:lang w:eastAsia="en-US"/>
        </w:rPr>
        <w:t>Z</w:t>
      </w:r>
      <w:r w:rsidRPr="00213F2F">
        <w:rPr>
          <w:rFonts w:cs="Arial"/>
          <w:b/>
          <w:sz w:val="20"/>
          <w:szCs w:val="20"/>
          <w:lang w:eastAsia="en-US"/>
        </w:rPr>
        <w:t xml:space="preserve">ałącznik </w:t>
      </w:r>
      <w:r w:rsidR="003C3486" w:rsidRPr="00213F2F">
        <w:rPr>
          <w:rFonts w:cs="Arial"/>
          <w:b/>
          <w:sz w:val="20"/>
          <w:szCs w:val="20"/>
          <w:lang w:eastAsia="en-US"/>
        </w:rPr>
        <w:t>nr 3</w:t>
      </w:r>
      <w:r w:rsidR="003C3486" w:rsidRPr="003C3486">
        <w:rPr>
          <w:rFonts w:cs="Arial"/>
          <w:b/>
          <w:sz w:val="20"/>
          <w:szCs w:val="20"/>
          <w:lang w:eastAsia="en-US"/>
        </w:rPr>
        <w:t xml:space="preserve"> </w:t>
      </w:r>
      <w:r w:rsidRPr="003C3486">
        <w:rPr>
          <w:rFonts w:cs="Arial"/>
          <w:b/>
          <w:sz w:val="20"/>
          <w:szCs w:val="20"/>
          <w:lang w:eastAsia="en-US"/>
        </w:rPr>
        <w:t xml:space="preserve">do </w:t>
      </w:r>
      <w:r w:rsidR="006C29FD" w:rsidRPr="003C3486">
        <w:rPr>
          <w:rFonts w:cs="Arial"/>
          <w:b/>
          <w:sz w:val="20"/>
          <w:szCs w:val="20"/>
          <w:lang w:eastAsia="en-US"/>
        </w:rPr>
        <w:t>SWZ</w:t>
      </w:r>
      <w:r w:rsidRPr="003C3486">
        <w:rPr>
          <w:rFonts w:cs="Arial"/>
          <w:sz w:val="20"/>
          <w:szCs w:val="20"/>
          <w:lang w:eastAsia="en-US"/>
        </w:rPr>
        <w:t>.</w:t>
      </w:r>
    </w:p>
    <w:p w14:paraId="2341347C" w14:textId="77777777" w:rsidR="00543302" w:rsidRPr="00920FAC" w:rsidRDefault="00543302" w:rsidP="004F4CEF">
      <w:pPr>
        <w:pStyle w:val="Styl1"/>
        <w:rPr>
          <w:color w:val="auto"/>
        </w:rPr>
      </w:pPr>
      <w:r w:rsidRPr="00F40506">
        <w:t>Termin realizacji zamówienia</w:t>
      </w:r>
    </w:p>
    <w:p w14:paraId="17872E8C" w14:textId="1732C1F0" w:rsidR="00F40506" w:rsidRPr="00920FAC" w:rsidRDefault="009F560A" w:rsidP="002A0400">
      <w:pPr>
        <w:spacing w:line="276" w:lineRule="auto"/>
        <w:rPr>
          <w:rFonts w:cs="Arial"/>
          <w:i/>
          <w:sz w:val="20"/>
          <w:szCs w:val="20"/>
        </w:rPr>
      </w:pPr>
      <w:r w:rsidRPr="009F560A">
        <w:rPr>
          <w:rFonts w:cs="Arial"/>
          <w:sz w:val="20"/>
          <w:szCs w:val="20"/>
        </w:rPr>
        <w:t>Planowany term</w:t>
      </w:r>
      <w:r>
        <w:rPr>
          <w:rFonts w:cs="Arial"/>
          <w:sz w:val="20"/>
          <w:szCs w:val="20"/>
        </w:rPr>
        <w:t xml:space="preserve">in realizacji prac: </w:t>
      </w:r>
      <w:r w:rsidR="005C1A75">
        <w:rPr>
          <w:rFonts w:cs="Arial"/>
          <w:sz w:val="20"/>
          <w:szCs w:val="20"/>
        </w:rPr>
        <w:t>II/III</w:t>
      </w:r>
      <w:r w:rsidR="00E21ACC" w:rsidRPr="00E21ACC">
        <w:rPr>
          <w:rFonts w:cs="Arial"/>
          <w:sz w:val="20"/>
          <w:szCs w:val="20"/>
        </w:rPr>
        <w:t xml:space="preserve"> kwartał 2026</w:t>
      </w:r>
      <w:r w:rsidR="00E21ACC">
        <w:rPr>
          <w:rFonts w:cs="Arial"/>
          <w:sz w:val="20"/>
          <w:szCs w:val="20"/>
        </w:rPr>
        <w:t xml:space="preserve"> </w:t>
      </w:r>
      <w:r w:rsidR="00E21ACC" w:rsidRPr="00E21ACC">
        <w:rPr>
          <w:rFonts w:cs="Arial"/>
          <w:sz w:val="20"/>
          <w:szCs w:val="20"/>
        </w:rPr>
        <w:t>r.</w:t>
      </w:r>
    </w:p>
    <w:p w14:paraId="123C9B23" w14:textId="77777777" w:rsidR="007B5698" w:rsidRPr="007B5698" w:rsidRDefault="007B5698" w:rsidP="004F4CEF">
      <w:pPr>
        <w:pStyle w:val="Styl1"/>
      </w:pPr>
      <w:r w:rsidRPr="007B5698">
        <w:t>Zamówienia częściowe</w:t>
      </w:r>
    </w:p>
    <w:p w14:paraId="4F50490F" w14:textId="4E770009" w:rsidR="00F40506" w:rsidRPr="003C3486" w:rsidRDefault="00F40506" w:rsidP="00594039">
      <w:pPr>
        <w:pStyle w:val="Styl11"/>
        <w:numPr>
          <w:ilvl w:val="0"/>
          <w:numId w:val="0"/>
        </w:numPr>
        <w:ind w:left="709" w:hanging="709"/>
      </w:pPr>
      <w:r w:rsidRPr="003C3486">
        <w:t>Zamawiający nie dopuszcza składania ofert częściowych.</w:t>
      </w:r>
    </w:p>
    <w:p w14:paraId="226B6B53" w14:textId="77777777" w:rsidR="00E47C88" w:rsidRPr="0051451B" w:rsidRDefault="00886DAD" w:rsidP="004F4CEF">
      <w:pPr>
        <w:pStyle w:val="Styl1"/>
      </w:pPr>
      <w:r w:rsidRPr="0051451B">
        <w:lastRenderedPageBreak/>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269A7492"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 xml:space="preserve">Wykonawca jest obowiązany wykazać Zamawiającemu, że proponowany inny podwykonawca lub Wykonawca samodzielnie spełnia je w stopniu nie mniejszym niż podwykonawca, na którego zasoby Wykonawca powoływał się w trakcie postępowania </w:t>
      </w:r>
      <w:r w:rsidR="00601AC1">
        <w:rPr>
          <w:bCs/>
        </w:rPr>
        <w:br/>
      </w:r>
      <w:r w:rsidRPr="00E47C88">
        <w:rPr>
          <w:bCs/>
        </w:rPr>
        <w:t>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7422D767" w:rsidR="00162E24" w:rsidRDefault="00F40506" w:rsidP="009C6996">
      <w:pPr>
        <w:pStyle w:val="Styl11"/>
      </w:pPr>
      <w:r w:rsidRPr="00920FAC">
        <w:t xml:space="preserve">Zamawiający nie dopuszcza składania </w:t>
      </w:r>
      <w:r w:rsidRPr="00162E24">
        <w:t>ofert wariantowych.</w:t>
      </w:r>
      <w:bookmarkStart w:id="1" w:name="_Toc165626656"/>
      <w:bookmarkStart w:id="2" w:name="_Toc479595442"/>
      <w:bookmarkStart w:id="3" w:name="_Toc139608600"/>
    </w:p>
    <w:p w14:paraId="1645CB9F" w14:textId="2B3078E2" w:rsidR="007D7C5D" w:rsidRPr="00920FAC" w:rsidRDefault="007D7C5D" w:rsidP="009C6996">
      <w:pPr>
        <w:pStyle w:val="Styl11"/>
      </w:pPr>
      <w:r w:rsidRPr="00162E24">
        <w:t xml:space="preserve">Zamawiający </w:t>
      </w:r>
      <w:r w:rsidRPr="00920FAC">
        <w:t>informuje, że nie przewiduje udzielenia zamówień uzupełniających</w:t>
      </w:r>
      <w:r w:rsidR="00162E24" w:rsidRPr="00920FAC">
        <w:t>.</w:t>
      </w:r>
    </w:p>
    <w:p w14:paraId="7D9A4DC4" w14:textId="3BB5B337" w:rsidR="007E4672" w:rsidRPr="00920FAC" w:rsidRDefault="007E4672" w:rsidP="009C6996">
      <w:pPr>
        <w:pStyle w:val="Styl11"/>
      </w:pPr>
      <w:r w:rsidRPr="00920FAC">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594039">
      <w:pPr>
        <w:pStyle w:val="Styl11"/>
        <w:ind w:left="567" w:hanging="567"/>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55950D61" w:rsid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22F2FB5" w14:textId="77777777" w:rsidR="003E1138" w:rsidRPr="00A33295" w:rsidRDefault="003E1138" w:rsidP="003E1138">
      <w:pPr>
        <w:pStyle w:val="Styl111"/>
        <w:numPr>
          <w:ilvl w:val="0"/>
          <w:numId w:val="0"/>
        </w:numPr>
        <w:ind w:left="1276"/>
      </w:pPr>
    </w:p>
    <w:p w14:paraId="59C0C2F6" w14:textId="050E2D49" w:rsidR="00D53237" w:rsidRPr="003E1138" w:rsidRDefault="00D53237" w:rsidP="00594039">
      <w:pPr>
        <w:pStyle w:val="Styl11"/>
        <w:ind w:left="567" w:hanging="567"/>
        <w:rPr>
          <w:rFonts w:eastAsia="Calibri"/>
          <w:b/>
          <w:iCs/>
        </w:rPr>
      </w:pPr>
      <w:r w:rsidRPr="00920FAC">
        <w:rPr>
          <w:b/>
        </w:rPr>
        <w:t xml:space="preserve">Warunki szczególne </w:t>
      </w:r>
      <w:r w:rsidR="00CD6ADD" w:rsidRPr="00920FAC">
        <w:rPr>
          <w:b/>
        </w:rPr>
        <w:t xml:space="preserve">udziału </w:t>
      </w:r>
      <w:r w:rsidRPr="00920FAC">
        <w:rPr>
          <w:b/>
        </w:rPr>
        <w:t>w postępowaniu</w:t>
      </w:r>
      <w:r w:rsidR="00F426E0">
        <w:rPr>
          <w:b/>
        </w:rPr>
        <w:t>.</w:t>
      </w:r>
    </w:p>
    <w:p w14:paraId="1F8D0826" w14:textId="77777777" w:rsidR="003E1138" w:rsidRPr="00920FAC" w:rsidRDefault="003E1138" w:rsidP="003E1138">
      <w:pPr>
        <w:pStyle w:val="Styl11"/>
        <w:numPr>
          <w:ilvl w:val="0"/>
          <w:numId w:val="0"/>
        </w:numPr>
        <w:ind w:left="567"/>
        <w:rPr>
          <w:rFonts w:eastAsia="Calibri"/>
          <w:b/>
          <w:iCs/>
        </w:rPr>
      </w:pPr>
    </w:p>
    <w:p w14:paraId="6AD76F77" w14:textId="6CE5FB29" w:rsidR="00DE03F2" w:rsidRPr="00AC63E1" w:rsidRDefault="00AF3CE9" w:rsidP="00F426E0">
      <w:pPr>
        <w:pStyle w:val="Styla"/>
        <w:numPr>
          <w:ilvl w:val="0"/>
          <w:numId w:val="0"/>
        </w:numPr>
        <w:ind w:left="709"/>
        <w:rPr>
          <w:u w:val="single"/>
        </w:rPr>
      </w:pPr>
      <w:r w:rsidRPr="00AC63E1">
        <w:rPr>
          <w:u w:val="single"/>
        </w:rPr>
        <w:t>Z</w:t>
      </w:r>
      <w:r w:rsidR="00645F06" w:rsidRPr="00AC63E1">
        <w:rPr>
          <w:u w:val="single"/>
        </w:rPr>
        <w:t>a spełniających warunki udziału w postępowaniu Zamaw</w:t>
      </w:r>
      <w:r w:rsidR="00F426E0" w:rsidRPr="00AC63E1">
        <w:rPr>
          <w:u w:val="single"/>
        </w:rPr>
        <w:t>iający uzna Wykonawców, którzy</w:t>
      </w:r>
      <w:r w:rsidR="00DE03F2" w:rsidRPr="00AC63E1">
        <w:rPr>
          <w:u w:val="single"/>
        </w:rPr>
        <w:t xml:space="preserve"> wykażą że:</w:t>
      </w:r>
    </w:p>
    <w:p w14:paraId="7B5AA8FF" w14:textId="004D5FD3" w:rsidR="00022970" w:rsidRPr="004C6956" w:rsidRDefault="004C6956" w:rsidP="004C6956">
      <w:pPr>
        <w:pStyle w:val="Styla"/>
        <w:numPr>
          <w:ilvl w:val="0"/>
          <w:numId w:val="16"/>
        </w:numPr>
        <w:rPr>
          <w:b/>
        </w:rPr>
      </w:pPr>
      <w:r w:rsidRPr="004C6956">
        <w:t xml:space="preserve">w okresie ostatnich 3 lat przed upływem terminu składania ofert w postępowaniu, a jeżeli okres prowadzenia działalności jest krótszy – w tym okresie zrealizowali (a w przypadku usług okresowych lub ciągłych – realizują) </w:t>
      </w:r>
      <w:r>
        <w:t>,</w:t>
      </w:r>
      <w:r w:rsidR="00022970">
        <w:t xml:space="preserve"> </w:t>
      </w:r>
      <w:r w:rsidR="00022970" w:rsidRPr="004C6956">
        <w:rPr>
          <w:b/>
        </w:rPr>
        <w:t>co najmniej jedną usługę serwisowania płuczki w otworze wiertnicz</w:t>
      </w:r>
      <w:r w:rsidR="009119FD">
        <w:rPr>
          <w:b/>
        </w:rPr>
        <w:t>ym o głębokości otworu minimum 1</w:t>
      </w:r>
      <w:r w:rsidR="00022970" w:rsidRPr="004C6956">
        <w:rPr>
          <w:b/>
        </w:rPr>
        <w:t>000m (MD) w warunkach:</w:t>
      </w:r>
    </w:p>
    <w:p w14:paraId="14090DD0" w14:textId="77777777" w:rsidR="004C6956" w:rsidRPr="004C6956" w:rsidRDefault="004C6956" w:rsidP="004C6956">
      <w:pPr>
        <w:pStyle w:val="Styla"/>
        <w:numPr>
          <w:ilvl w:val="0"/>
          <w:numId w:val="28"/>
        </w:numPr>
        <w:rPr>
          <w:rFonts w:cs="Arial"/>
          <w:b/>
          <w:szCs w:val="22"/>
          <w:lang w:eastAsia="en-GB"/>
        </w:rPr>
      </w:pPr>
      <w:r w:rsidRPr="004C6956">
        <w:rPr>
          <w:rFonts w:cs="Arial"/>
          <w:b/>
          <w:szCs w:val="22"/>
          <w:lang w:eastAsia="en-GB"/>
        </w:rPr>
        <w:t>występowania anomalnie wysokich gradientów  ciśnienia porowego</w:t>
      </w:r>
    </w:p>
    <w:p w14:paraId="3A639903" w14:textId="77777777" w:rsidR="004C6956" w:rsidRPr="004C6956" w:rsidRDefault="004C6956" w:rsidP="004C6956">
      <w:pPr>
        <w:pStyle w:val="Styla"/>
        <w:numPr>
          <w:ilvl w:val="0"/>
          <w:numId w:val="0"/>
        </w:numPr>
        <w:ind w:left="2214"/>
        <w:rPr>
          <w:rFonts w:cs="Arial"/>
          <w:b/>
          <w:szCs w:val="22"/>
          <w:lang w:eastAsia="en-GB"/>
        </w:rPr>
      </w:pPr>
      <w:r w:rsidRPr="004C6956">
        <w:rPr>
          <w:rFonts w:cs="Arial"/>
          <w:b/>
          <w:szCs w:val="22"/>
          <w:lang w:eastAsia="en-GB"/>
        </w:rPr>
        <w:t>i/lub</w:t>
      </w:r>
    </w:p>
    <w:p w14:paraId="7CC3621E" w14:textId="1AAEEF69" w:rsidR="00022970" w:rsidRDefault="004C6956" w:rsidP="004C6956">
      <w:pPr>
        <w:pStyle w:val="Akapitzlist"/>
        <w:numPr>
          <w:ilvl w:val="0"/>
          <w:numId w:val="28"/>
        </w:numPr>
        <w:rPr>
          <w:rFonts w:eastAsia="Calibri" w:cs="Arial"/>
          <w:sz w:val="20"/>
          <w:szCs w:val="22"/>
          <w:lang w:eastAsia="en-GB"/>
        </w:rPr>
      </w:pPr>
      <w:r w:rsidRPr="004C6956">
        <w:rPr>
          <w:rFonts w:eastAsia="Calibri" w:cs="Arial"/>
          <w:b/>
          <w:sz w:val="20"/>
          <w:szCs w:val="22"/>
          <w:lang w:eastAsia="en-GB"/>
        </w:rPr>
        <w:t>występowania anomalnie niskich gradientów  ciśnienia porowego</w:t>
      </w:r>
      <w:r>
        <w:rPr>
          <w:rFonts w:eastAsia="Calibri" w:cs="Arial"/>
          <w:sz w:val="20"/>
          <w:szCs w:val="22"/>
          <w:lang w:eastAsia="en-GB"/>
        </w:rPr>
        <w:t>;</w:t>
      </w:r>
    </w:p>
    <w:p w14:paraId="20030EE4" w14:textId="77777777" w:rsidR="004C6956" w:rsidRPr="004C6956" w:rsidRDefault="004C6956" w:rsidP="004C6956">
      <w:pPr>
        <w:pStyle w:val="Akapitzlist"/>
        <w:ind w:left="2214"/>
        <w:rPr>
          <w:rFonts w:eastAsia="Calibri" w:cs="Arial"/>
          <w:sz w:val="20"/>
          <w:szCs w:val="22"/>
          <w:lang w:eastAsia="en-GB"/>
        </w:rPr>
      </w:pPr>
    </w:p>
    <w:p w14:paraId="356F8F12" w14:textId="5F239177" w:rsidR="005C1A75" w:rsidRPr="005C1A75" w:rsidRDefault="005C1A75" w:rsidP="00514BD6">
      <w:pPr>
        <w:pStyle w:val="Styla"/>
        <w:numPr>
          <w:ilvl w:val="0"/>
          <w:numId w:val="16"/>
        </w:numPr>
      </w:pPr>
      <w:r w:rsidRPr="005C1A75">
        <w:t xml:space="preserve">bezpiecznie wykonują prace zgodnie z obowiązującymi wymaganiami prawnymi oraz stosują odpowiednie procedury dotyczące bezpiecznego wykonywania prac wynikających z umowy, właściwe dla specyfiki branży, tzn. posiadają wdrożony i funkcjonujący system zarządzania jakością, środowiskowego oraz bezpieczeństwem i higieną pracy zgodny z </w:t>
      </w:r>
      <w:r w:rsidR="004C6956">
        <w:t xml:space="preserve">normami ISO/ SCC, lub </w:t>
      </w:r>
      <w:r w:rsidR="00514BD6" w:rsidRPr="00514BD6">
        <w:t xml:space="preserve">równoważny system zarządzania obejmujący </w:t>
      </w:r>
      <w:r w:rsidRPr="005C1A75">
        <w:t>standardy i praktyki QHSE w zakresie dotyczącym tego zamówienia.</w:t>
      </w:r>
    </w:p>
    <w:p w14:paraId="53B04DCE" w14:textId="69935220" w:rsidR="00F426E0" w:rsidRPr="00747687" w:rsidRDefault="00F426E0" w:rsidP="005C1A75">
      <w:pPr>
        <w:pStyle w:val="Styla"/>
        <w:numPr>
          <w:ilvl w:val="0"/>
          <w:numId w:val="0"/>
        </w:numPr>
        <w:rPr>
          <w:color w:val="000000" w:themeColor="text1"/>
        </w:rPr>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lastRenderedPageBreak/>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1985C45E" w:rsidR="00825DA8" w:rsidRDefault="00825DA8" w:rsidP="00EE1DFD">
      <w:pPr>
        <w:pStyle w:val="Styl111"/>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w:t>
      </w:r>
      <w:r w:rsidR="00EE1DFD" w:rsidRPr="00EE1DFD">
        <w:t>Upstream Polska ORLEN Spółka Akcy</w:t>
      </w:r>
      <w:r w:rsidR="00EE1DFD">
        <w:t xml:space="preserve">jna </w:t>
      </w:r>
      <w:r w:rsidR="00EE1DFD">
        <w:br/>
        <w:t xml:space="preserve">z siedzibą w Warszawie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6D283521" w:rsidR="00C07E74" w:rsidRPr="00C07E74" w:rsidRDefault="00C07E74" w:rsidP="00EE1DFD">
      <w:pPr>
        <w:pStyle w:val="Stylkropka"/>
        <w:ind w:left="1701"/>
      </w:pPr>
      <w:r w:rsidRPr="00C07E74">
        <w:t xml:space="preserve">są pracownikami lub osobami najbliższymi pracowników </w:t>
      </w:r>
      <w:r w:rsidR="00C77586" w:rsidRPr="00C77586">
        <w:t>Zespo</w:t>
      </w:r>
      <w:r w:rsidR="00C77586">
        <w:t>łu</w:t>
      </w:r>
      <w:r w:rsidR="00C77586" w:rsidRPr="00C77586">
        <w:t xml:space="preserve"> Oddziałów </w:t>
      </w:r>
      <w:r w:rsidR="00EE1DFD" w:rsidRPr="00EE1DFD">
        <w:t>Upstream Polska ORLEN Spółka Akcy</w:t>
      </w:r>
      <w:r w:rsidR="00EE1DFD">
        <w:t xml:space="preserve">jna z siedzibą w Warszawie </w:t>
      </w:r>
      <w:r w:rsidR="00CD0535">
        <w:t>lub Spółki Zależnej</w:t>
      </w:r>
      <w:r w:rsidRPr="00C07E74">
        <w:t>, lub</w:t>
      </w:r>
    </w:p>
    <w:p w14:paraId="03EF13E5" w14:textId="1888BE46" w:rsidR="00C07E74" w:rsidRPr="00C07E74" w:rsidRDefault="00C07E74" w:rsidP="00EE1DFD">
      <w:pPr>
        <w:pStyle w:val="Stylkropka"/>
      </w:pPr>
      <w:r w:rsidRPr="00C07E74">
        <w:t xml:space="preserve">są podmiotami, w których pracownicy lub osoby najbliższe </w:t>
      </w:r>
      <w:r w:rsidR="00C77586" w:rsidRPr="00C77586">
        <w:t>Zespo</w:t>
      </w:r>
      <w:r w:rsidR="00C77586">
        <w:t>łu</w:t>
      </w:r>
      <w:r w:rsidR="00C77586" w:rsidRPr="00C77586">
        <w:t xml:space="preserve"> Oddziałów </w:t>
      </w:r>
      <w:r w:rsidR="00EE1DFD" w:rsidRPr="00EE1DFD">
        <w:t xml:space="preserve">Upstream Polska ORLEN Spółka Akcyjna z siedzibą w Warszawie </w:t>
      </w:r>
      <w:r w:rsidR="00CD0535">
        <w:t xml:space="preserve">lub Spółki </w:t>
      </w:r>
      <w:r w:rsidR="00CD0535">
        <w:lastRenderedPageBreak/>
        <w:t>Zależnej</w:t>
      </w:r>
      <w:r w:rsidRPr="00C07E74">
        <w:t xml:space="preserve"> są właścicielami, udziałowcami lub członkami organów zarządzających, lub</w:t>
      </w:r>
    </w:p>
    <w:p w14:paraId="05DADA96" w14:textId="7E54E365" w:rsidR="00C07E74" w:rsidRPr="00E03A73" w:rsidRDefault="00C07E74" w:rsidP="00EE1DFD">
      <w:pPr>
        <w:pStyle w:val="Stylkropka"/>
      </w:pPr>
      <w:r w:rsidRPr="00C07E74">
        <w:t xml:space="preserve">są podmiotami, na rzecz których pracownicy lub osoby najbliższe pracowników </w:t>
      </w:r>
      <w:r w:rsidR="00C77586" w:rsidRPr="00C77586">
        <w:t>Zespo</w:t>
      </w:r>
      <w:r w:rsidR="00C77586">
        <w:t>łu</w:t>
      </w:r>
      <w:r w:rsidR="00C77586" w:rsidRPr="00C77586">
        <w:t xml:space="preserve"> Oddziałów </w:t>
      </w:r>
      <w:r w:rsidR="00EE1DFD" w:rsidRPr="00EE1DFD">
        <w:t xml:space="preserve">Upstream Polska ORLEN Spółka Akcyjna z siedzibą </w:t>
      </w:r>
      <w:r w:rsidR="00EE1DFD">
        <w:br/>
      </w:r>
      <w:r w:rsidR="00EE1DFD" w:rsidRPr="00EE1DFD">
        <w:t xml:space="preserve">w Warszawie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3A938B15" w:rsidR="0058618F" w:rsidRPr="00921888" w:rsidRDefault="0058618F" w:rsidP="00762F10">
      <w:pPr>
        <w:pStyle w:val="Styl111"/>
      </w:pPr>
      <w:r w:rsidRPr="00921888">
        <w:t xml:space="preserve">wymienionego w wykazach określonych w rozporządzeniu  Rady (WE) nr 765/2006 </w:t>
      </w:r>
      <w:r w:rsidR="00601AC1">
        <w:br/>
      </w:r>
      <w:r w:rsidRPr="00921888">
        <w:t>z dnia 18 maja 2006 r. dotyczącego środków ograniczających w związku z sytuacją na Białorusi i udziałem Białorusi w agresji Rosji wobec Ukrainy  – da</w:t>
      </w:r>
      <w:r w:rsidR="00B03307" w:rsidRPr="00921888">
        <w:t xml:space="preserve">lej: „rozporządzenie 765/2006” </w:t>
      </w:r>
      <w:r w:rsidRPr="00921888">
        <w:t>i</w:t>
      </w:r>
      <w:r w:rsidR="00B03307" w:rsidRPr="00921888">
        <w:t> </w:t>
      </w:r>
      <w:r w:rsidRPr="00921888">
        <w:t xml:space="preserve">rozporządzeniu Rady (UE) nr 269/2014 z dnia 17 marca 2014 r. w sprawie środków ograniczających w odniesieniu do działań podważających integralność terytorialną, suwerenność i niezależność Ukrainy lub im zagrażających,  albo wpisanego na listę na podstawie decyzji w sprawie wpisu na listę  osób i podmiotów, wobec których są stosowane środki, o których mowa w art. 1 pkt 3 ustawy z dnia 13 kwietnia 2022 r. </w:t>
      </w:r>
      <w:r w:rsidR="009A1886">
        <w:br/>
      </w:r>
      <w:r w:rsidRPr="00921888">
        <w:t>o szczególnych rozwiązaniach w zakresie przeciwdziałania wspieraniu agresji na Ukrainę oraz służących ochronie bezpiecz</w:t>
      </w:r>
      <w:r w:rsidR="0025777F" w:rsidRPr="00921888">
        <w:t>eństwa narodowego</w:t>
      </w:r>
      <w:r w:rsidR="00921888" w:rsidRPr="00921888">
        <w:t>,</w:t>
      </w:r>
    </w:p>
    <w:p w14:paraId="185B6278" w14:textId="1FD1C7EE" w:rsidR="0058618F" w:rsidRPr="00921888" w:rsidRDefault="0058618F" w:rsidP="002A65C8">
      <w:pPr>
        <w:pStyle w:val="Styl111"/>
        <w:ind w:left="1276" w:hanging="787"/>
      </w:pPr>
      <w:r w:rsidRPr="00921888">
        <w:t>którego beneficjentem rzeczywistym w rozumieniu ustawy z dnia 1 marca 2018 r. o</w:t>
      </w:r>
      <w:r w:rsidR="00B03307" w:rsidRPr="00921888">
        <w:t> </w:t>
      </w:r>
      <w:r w:rsidRPr="00921888">
        <w:t>przeciwdziałaniu praniu pieniędzy oraz finans</w:t>
      </w:r>
      <w:r w:rsidR="00992D4C" w:rsidRPr="00921888">
        <w:t>owaniu terroryzmu</w:t>
      </w:r>
      <w:r w:rsidR="00921888" w:rsidRPr="00921888">
        <w:t xml:space="preserve"> </w:t>
      </w:r>
      <w:r w:rsidRPr="00921888">
        <w:t xml:space="preserve">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r w:rsidR="00921888" w:rsidRPr="00921888">
        <w:br/>
      </w:r>
      <w:r w:rsidRPr="00921888">
        <w:t>o szczególnych rozwiązaniach w</w:t>
      </w:r>
      <w:r w:rsidR="00B03307" w:rsidRPr="00921888">
        <w:t> </w:t>
      </w:r>
      <w:r w:rsidRPr="00921888">
        <w:t>zakresie przeciwdziałania wspieraniu agresji na Ukrainę oraz służących ochronie bezpieczeństwa narodowego</w:t>
      </w:r>
      <w:r w:rsidR="00E932D9" w:rsidRPr="00921888">
        <w:t>,</w:t>
      </w:r>
    </w:p>
    <w:p w14:paraId="04DD64DF" w14:textId="43556434" w:rsidR="0058618F" w:rsidRPr="00921888" w:rsidRDefault="0058618F" w:rsidP="002A65C8">
      <w:pPr>
        <w:pStyle w:val="Styl111"/>
        <w:ind w:left="1276" w:hanging="787"/>
      </w:pPr>
      <w:r w:rsidRPr="00921888">
        <w:t>którego jednostką dominującą w rozumieniu art. 3 ust. 1 pkt 37 ustawy z dnia 29 września 1994 r</w:t>
      </w:r>
      <w:r w:rsidR="00992D4C" w:rsidRPr="00921888">
        <w:t>. o rachunkowości</w:t>
      </w:r>
      <w:r w:rsidR="00921888" w:rsidRPr="00921888">
        <w:t xml:space="preserve"> </w:t>
      </w:r>
      <w:r w:rsidRPr="00921888">
        <w:t xml:space="preserve">jest podmiot wymieniony w wykazach określonych </w:t>
      </w:r>
      <w:r w:rsidR="00921888" w:rsidRPr="00921888">
        <w:br/>
      </w:r>
      <w:r w:rsidRPr="00921888">
        <w:t>w rozporządzeniu 765/2006 i</w:t>
      </w:r>
      <w:r w:rsidR="00B03307" w:rsidRPr="00921888">
        <w:t> </w:t>
      </w:r>
      <w:r w:rsidRPr="00921888">
        <w:t xml:space="preserve">rozporządzeniu 269/2014 albo wpisany na listę lub będący taką jednostką dominującą od dnia 24 lutego 2022 r., o ile został wpisany na listę na podstawie decyzji w sprawie wpisu na listę rozstrzygającej o zastosowaniu środka, </w:t>
      </w:r>
      <w:r w:rsidR="00921888" w:rsidRPr="00921888">
        <w:br/>
      </w:r>
      <w:r w:rsidRPr="00921888">
        <w:t>o którym mowa w art. 1 pkt 3 ustawy o szczególnych rozwiązaniach w zakresie przeciwdziałania wspieraniu agresji na Ukrainę oraz służących ochronie bezpieczeństwa narodowego</w:t>
      </w:r>
      <w:r w:rsidR="00E932D9" w:rsidRPr="00921888">
        <w:t>,</w:t>
      </w:r>
    </w:p>
    <w:p w14:paraId="3C73793B" w14:textId="6B7CFAEB"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w:t>
      </w:r>
      <w:r w:rsidR="009A1886">
        <w:br/>
      </w:r>
      <w:r w:rsidRPr="00D96B65">
        <w:t xml:space="preserve">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lastRenderedPageBreak/>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75965E52" w:rsidR="003D2127" w:rsidRDefault="00F40506" w:rsidP="00BB4071">
      <w:pPr>
        <w:pStyle w:val="Styl11"/>
      </w:pPr>
      <w:bookmarkStart w:id="6" w:name="_Toc479595445"/>
      <w:bookmarkEnd w:id="3"/>
      <w:r w:rsidRPr="00E728FA">
        <w:t xml:space="preserve">Zamawiający </w:t>
      </w:r>
      <w:r w:rsidR="00B062AB" w:rsidRPr="00B062AB">
        <w:t xml:space="preserve">wymaga złożenia </w:t>
      </w:r>
      <w:r w:rsidR="00B062AB" w:rsidRPr="00F1223F">
        <w:rPr>
          <w:b/>
        </w:rPr>
        <w:t>wypełnionego i podpisanego</w:t>
      </w:r>
      <w:r w:rsidR="00B062AB" w:rsidRPr="00B062AB">
        <w:t xml:space="preserve"> </w:t>
      </w:r>
      <w:r w:rsidR="00B062AB" w:rsidRPr="00BB4071">
        <w:rPr>
          <w:b/>
        </w:rPr>
        <w:t>Formularza ofertowego</w:t>
      </w:r>
      <w:r w:rsidR="00165C57">
        <w:rPr>
          <w:b/>
          <w:color w:val="000000" w:themeColor="text1"/>
        </w:rPr>
        <w:t xml:space="preserve"> </w:t>
      </w:r>
      <w:r w:rsidR="00B062AB" w:rsidRPr="00B062AB">
        <w:t>– Załącznik nr 1 do SWZ, który stanowi treść oferty Wykonawcy.</w:t>
      </w:r>
    </w:p>
    <w:p w14:paraId="42D31DA7" w14:textId="378C2A6E" w:rsidR="00AF3CE9" w:rsidRPr="00920FAC" w:rsidRDefault="00B062AB" w:rsidP="00B062AB">
      <w:pPr>
        <w:pStyle w:val="Styl11"/>
      </w:pPr>
      <w:r w:rsidRPr="00B062AB">
        <w:t xml:space="preserve">Zamawiający wymaga złożenia </w:t>
      </w:r>
      <w:r w:rsidRPr="00F1223F">
        <w:rPr>
          <w:u w:val="single"/>
        </w:rPr>
        <w:t>wypełnionych i podpisanych</w:t>
      </w:r>
      <w:r w:rsidRPr="00B062AB">
        <w:t xml:space="preserve"> następujących oświadczeń oraz dokumentów, które nie stanowią treści oferty Wykonawcy i podlegają uzupełnieniu </w:t>
      </w:r>
      <w:r>
        <w:br/>
      </w:r>
      <w:r w:rsidRPr="00B062AB">
        <w:t>w postępowaniu:</w:t>
      </w:r>
    </w:p>
    <w:p w14:paraId="6A956748" w14:textId="6065E685" w:rsidR="00165C57" w:rsidRDefault="00165C57" w:rsidP="00EE1DFD">
      <w:pPr>
        <w:pStyle w:val="Akapitzlist"/>
        <w:numPr>
          <w:ilvl w:val="0"/>
          <w:numId w:val="7"/>
        </w:numPr>
        <w:ind w:left="850" w:hanging="425"/>
        <w:rPr>
          <w:rFonts w:cs="Arial"/>
          <w:b/>
          <w:sz w:val="20"/>
          <w:szCs w:val="20"/>
        </w:rPr>
      </w:pPr>
      <w:r>
        <w:rPr>
          <w:rFonts w:cs="Arial"/>
          <w:b/>
          <w:sz w:val="20"/>
          <w:szCs w:val="20"/>
        </w:rPr>
        <w:t>Formularz</w:t>
      </w:r>
      <w:r w:rsidR="009119FD">
        <w:rPr>
          <w:rFonts w:cs="Arial"/>
          <w:b/>
          <w:sz w:val="20"/>
          <w:szCs w:val="20"/>
        </w:rPr>
        <w:t xml:space="preserve">e cenowe dla otworów </w:t>
      </w:r>
      <w:r w:rsidR="009119FD" w:rsidRPr="009119FD">
        <w:rPr>
          <w:rFonts w:cs="Arial"/>
          <w:b/>
          <w:color w:val="000000" w:themeColor="text1"/>
          <w:sz w:val="20"/>
          <w:szCs w:val="20"/>
          <w:shd w:val="clear" w:color="auto" w:fill="FFFFFF"/>
        </w:rPr>
        <w:t>Jastrzębiec 10 i Jastrzębiec 11</w:t>
      </w:r>
      <w:r w:rsidRPr="009119FD">
        <w:rPr>
          <w:rFonts w:cs="Arial"/>
          <w:b/>
          <w:color w:val="000000" w:themeColor="text1"/>
          <w:sz w:val="20"/>
          <w:szCs w:val="20"/>
        </w:rPr>
        <w:t xml:space="preserve"> </w:t>
      </w:r>
      <w:r w:rsidRPr="00165C57">
        <w:rPr>
          <w:rFonts w:cs="Arial"/>
          <w:sz w:val="20"/>
          <w:szCs w:val="20"/>
        </w:rPr>
        <w:t>– (wzór zawiera Załącznik nr 2 do SWZ);</w:t>
      </w:r>
    </w:p>
    <w:p w14:paraId="5B984EDA" w14:textId="3722065C" w:rsidR="003D2127" w:rsidRPr="00BC6153" w:rsidRDefault="003D2127" w:rsidP="00EE1DFD">
      <w:pPr>
        <w:pStyle w:val="Akapitzlist"/>
        <w:numPr>
          <w:ilvl w:val="0"/>
          <w:numId w:val="7"/>
        </w:numPr>
        <w:ind w:left="850" w:hanging="425"/>
        <w:rPr>
          <w:rFonts w:cs="Arial"/>
          <w:b/>
          <w:sz w:val="20"/>
          <w:szCs w:val="20"/>
        </w:rPr>
      </w:pPr>
      <w:r w:rsidRPr="00BC6153">
        <w:rPr>
          <w:rFonts w:cs="Arial"/>
          <w:b/>
          <w:sz w:val="20"/>
          <w:szCs w:val="20"/>
        </w:rPr>
        <w:t>oświadczenie o spełnianiu warunków udziału w postępowaniu</w:t>
      </w:r>
      <w:r w:rsidR="002C26EE">
        <w:rPr>
          <w:rFonts w:cs="Arial"/>
          <w:b/>
          <w:sz w:val="20"/>
          <w:szCs w:val="20"/>
        </w:rPr>
        <w:t xml:space="preserve"> </w:t>
      </w:r>
      <w:r w:rsidR="00BC6153" w:rsidRPr="00BC6153">
        <w:rPr>
          <w:rFonts w:cs="Arial"/>
          <w:sz w:val="20"/>
          <w:szCs w:val="20"/>
        </w:rPr>
        <w:t>(Załącznik nr 4a do SWZ);</w:t>
      </w:r>
    </w:p>
    <w:p w14:paraId="7D15FA93" w14:textId="41E8D05A" w:rsidR="003D2127" w:rsidRPr="00920FAC" w:rsidRDefault="003D2127" w:rsidP="00EE1DFD">
      <w:pPr>
        <w:pStyle w:val="Akapitzlist"/>
        <w:numPr>
          <w:ilvl w:val="0"/>
          <w:numId w:val="7"/>
        </w:numPr>
        <w:spacing w:line="276" w:lineRule="auto"/>
        <w:ind w:left="850" w:hanging="425"/>
        <w:contextualSpacing w:val="0"/>
        <w:rPr>
          <w:rFonts w:cs="Arial"/>
          <w:sz w:val="20"/>
          <w:szCs w:val="20"/>
        </w:rPr>
      </w:pPr>
      <w:r w:rsidRPr="00BC6153">
        <w:rPr>
          <w:rFonts w:cs="Arial"/>
          <w:b/>
          <w:sz w:val="20"/>
          <w:szCs w:val="20"/>
        </w:rPr>
        <w:t>oświadczenie o niepodleganiu wykluczeniu z postępowania</w:t>
      </w:r>
      <w:r w:rsidR="002C26EE">
        <w:rPr>
          <w:rFonts w:cs="Arial"/>
          <w:b/>
          <w:sz w:val="20"/>
          <w:szCs w:val="20"/>
        </w:rPr>
        <w:t xml:space="preserve"> </w:t>
      </w:r>
      <w:r w:rsidR="002C26EE" w:rsidRPr="002B7A08">
        <w:rPr>
          <w:rFonts w:cs="Arial"/>
          <w:sz w:val="20"/>
          <w:szCs w:val="20"/>
        </w:rPr>
        <w:t xml:space="preserve">(Załącznik nr </w:t>
      </w:r>
      <w:r w:rsidR="002C26EE">
        <w:rPr>
          <w:rFonts w:cs="Arial"/>
          <w:sz w:val="20"/>
          <w:szCs w:val="20"/>
        </w:rPr>
        <w:t>4b</w:t>
      </w:r>
      <w:r w:rsidR="002C26EE" w:rsidRPr="002B7A08">
        <w:rPr>
          <w:rFonts w:cs="Arial"/>
          <w:sz w:val="20"/>
          <w:szCs w:val="20"/>
        </w:rPr>
        <w:t xml:space="preserve"> do SWZ)</w:t>
      </w:r>
      <w:r w:rsidR="002C26EE">
        <w:rPr>
          <w:rFonts w:cs="Arial"/>
          <w:sz w:val="20"/>
          <w:szCs w:val="20"/>
        </w:rPr>
        <w:t>;</w:t>
      </w:r>
    </w:p>
    <w:p w14:paraId="4F3AE37F" w14:textId="2DC41E00" w:rsidR="003D2127" w:rsidRPr="00920FAC" w:rsidRDefault="003D2127" w:rsidP="00EE1DFD">
      <w:pPr>
        <w:pStyle w:val="Akapitzlist"/>
        <w:numPr>
          <w:ilvl w:val="0"/>
          <w:numId w:val="7"/>
        </w:numPr>
        <w:spacing w:line="276" w:lineRule="auto"/>
        <w:ind w:left="850" w:hanging="425"/>
        <w:contextualSpacing w:val="0"/>
        <w:rPr>
          <w:rFonts w:cs="Arial"/>
          <w:sz w:val="20"/>
          <w:szCs w:val="20"/>
        </w:rPr>
      </w:pPr>
      <w:r w:rsidRPr="00BC6153">
        <w:rPr>
          <w:rFonts w:cs="Arial"/>
          <w:b/>
          <w:sz w:val="20"/>
          <w:szCs w:val="20"/>
        </w:rPr>
        <w:t>oświadczenie o niezgłaszaniu roszczeń w przypadku unieważnienia postępowania</w:t>
      </w:r>
      <w:r w:rsidR="002C26EE">
        <w:rPr>
          <w:rFonts w:cs="Arial"/>
          <w:b/>
          <w:sz w:val="20"/>
          <w:szCs w:val="20"/>
        </w:rPr>
        <w:t xml:space="preserve"> </w:t>
      </w:r>
      <w:r w:rsidR="002C26EE" w:rsidRPr="002B7A08">
        <w:rPr>
          <w:rFonts w:cs="Arial"/>
          <w:sz w:val="20"/>
          <w:szCs w:val="20"/>
        </w:rPr>
        <w:t xml:space="preserve">(Załącznik nr </w:t>
      </w:r>
      <w:r w:rsidR="002C26EE">
        <w:rPr>
          <w:rFonts w:cs="Arial"/>
          <w:sz w:val="20"/>
          <w:szCs w:val="20"/>
        </w:rPr>
        <w:t>4c</w:t>
      </w:r>
      <w:r w:rsidR="002C26EE" w:rsidRPr="002B7A08">
        <w:rPr>
          <w:rFonts w:cs="Arial"/>
          <w:sz w:val="20"/>
          <w:szCs w:val="20"/>
        </w:rPr>
        <w:t xml:space="preserve"> do SWZ)</w:t>
      </w:r>
      <w:r w:rsidR="00A61DFC" w:rsidRPr="00920FAC">
        <w:rPr>
          <w:rFonts w:cs="Arial"/>
          <w:sz w:val="20"/>
          <w:szCs w:val="20"/>
        </w:rPr>
        <w:t>;</w:t>
      </w:r>
    </w:p>
    <w:p w14:paraId="467E5438" w14:textId="77777777" w:rsidR="00B32BB8" w:rsidRPr="00920FAC" w:rsidRDefault="00B32BB8" w:rsidP="00EE1DFD">
      <w:pPr>
        <w:pStyle w:val="Akapitzlist"/>
        <w:numPr>
          <w:ilvl w:val="0"/>
          <w:numId w:val="7"/>
        </w:numPr>
        <w:spacing w:line="276" w:lineRule="auto"/>
        <w:ind w:left="850" w:hanging="425"/>
        <w:contextualSpacing w:val="0"/>
        <w:rPr>
          <w:rFonts w:cs="Arial"/>
          <w:sz w:val="20"/>
          <w:szCs w:val="20"/>
        </w:rPr>
      </w:pPr>
      <w:r w:rsidRPr="00920FAC">
        <w:rPr>
          <w:rFonts w:cs="Arial"/>
          <w:sz w:val="20"/>
          <w:szCs w:val="20"/>
        </w:rPr>
        <w:t xml:space="preserve">dot. </w:t>
      </w:r>
      <w:r w:rsidRPr="00920FAC">
        <w:rPr>
          <w:rFonts w:cs="Arial"/>
          <w:sz w:val="20"/>
          <w:szCs w:val="20"/>
          <w:u w:val="single"/>
        </w:rPr>
        <w:t>Wykonawcy z siedzibą lub miejscem zamieszkania za granicą</w:t>
      </w:r>
      <w:r w:rsidRPr="00920FAC">
        <w:rPr>
          <w:rFonts w:cs="Arial"/>
          <w:sz w:val="20"/>
          <w:szCs w:val="20"/>
        </w:rPr>
        <w:t xml:space="preserve">: </w:t>
      </w:r>
    </w:p>
    <w:p w14:paraId="7771B272" w14:textId="1A43D7FF" w:rsidR="00B32BB8" w:rsidRPr="00920FAC" w:rsidRDefault="00B32BB8" w:rsidP="00A21FA4">
      <w:pPr>
        <w:pStyle w:val="Akapitzlist"/>
        <w:spacing w:line="276" w:lineRule="auto"/>
        <w:ind w:left="850"/>
        <w:contextualSpacing w:val="0"/>
        <w:rPr>
          <w:rFonts w:cs="Arial"/>
          <w:sz w:val="20"/>
          <w:szCs w:val="20"/>
        </w:rPr>
      </w:pPr>
      <w:r w:rsidRPr="00920FAC">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920FAC">
        <w:rPr>
          <w:rFonts w:cs="Arial"/>
          <w:sz w:val="20"/>
          <w:szCs w:val="20"/>
        </w:rPr>
        <w:t>;</w:t>
      </w:r>
    </w:p>
    <w:p w14:paraId="1CB55849" w14:textId="3AD2D23D" w:rsidR="003D2127" w:rsidRPr="00920FAC" w:rsidRDefault="003D2127" w:rsidP="00EE1DFD">
      <w:pPr>
        <w:pStyle w:val="Akapitzlist"/>
        <w:numPr>
          <w:ilvl w:val="0"/>
          <w:numId w:val="7"/>
        </w:numPr>
        <w:spacing w:line="276" w:lineRule="auto"/>
        <w:ind w:left="850" w:hanging="425"/>
        <w:contextualSpacing w:val="0"/>
        <w:rPr>
          <w:rFonts w:cs="Arial"/>
          <w:sz w:val="20"/>
          <w:szCs w:val="20"/>
        </w:rPr>
      </w:pPr>
      <w:r w:rsidRPr="00987ED3">
        <w:rPr>
          <w:rFonts w:cs="Arial"/>
          <w:b/>
          <w:sz w:val="20"/>
          <w:szCs w:val="20"/>
        </w:rPr>
        <w:t>pełnomocnictwo</w:t>
      </w:r>
      <w:r w:rsidRPr="00920FAC">
        <w:rPr>
          <w:rFonts w:cs="Arial"/>
          <w:sz w:val="20"/>
          <w:szCs w:val="20"/>
        </w:rPr>
        <w:t xml:space="preserve"> – jeżeli ofertę podpisują inne osoby niż wskazane w dokumencie rejestrowym (oryginał lub kopię poświadczoną</w:t>
      </w:r>
      <w:r w:rsidR="000E270B" w:rsidRPr="00920FAC">
        <w:rPr>
          <w:rFonts w:cs="Arial"/>
          <w:sz w:val="20"/>
          <w:szCs w:val="20"/>
        </w:rPr>
        <w:t xml:space="preserve"> notarialni</w:t>
      </w:r>
      <w:r w:rsidR="00810441" w:rsidRPr="00920FAC">
        <w:rPr>
          <w:rFonts w:cs="Arial"/>
          <w:sz w:val="20"/>
          <w:szCs w:val="20"/>
        </w:rPr>
        <w:t>e</w:t>
      </w:r>
      <w:r w:rsidRPr="00920FAC">
        <w:rPr>
          <w:rFonts w:cs="Arial"/>
          <w:sz w:val="20"/>
          <w:szCs w:val="20"/>
        </w:rPr>
        <w:t>);</w:t>
      </w:r>
    </w:p>
    <w:p w14:paraId="112FBBD9" w14:textId="72E348E4" w:rsidR="00C105F8" w:rsidRDefault="00EC5317" w:rsidP="00EE1DFD">
      <w:pPr>
        <w:pStyle w:val="Akapitzlist"/>
        <w:numPr>
          <w:ilvl w:val="0"/>
          <w:numId w:val="7"/>
        </w:numPr>
        <w:spacing w:line="276" w:lineRule="auto"/>
        <w:ind w:left="850" w:hanging="425"/>
        <w:contextualSpacing w:val="0"/>
        <w:rPr>
          <w:rFonts w:cs="Arial"/>
          <w:sz w:val="20"/>
          <w:szCs w:val="20"/>
        </w:rPr>
      </w:pPr>
      <w:r w:rsidRPr="00987ED3">
        <w:rPr>
          <w:rFonts w:cs="Arial"/>
          <w:b/>
          <w:sz w:val="20"/>
          <w:szCs w:val="20"/>
          <w:lang w:eastAsia="en-US"/>
        </w:rPr>
        <w:t>z</w:t>
      </w:r>
      <w:r w:rsidR="003D2127" w:rsidRPr="00987ED3">
        <w:rPr>
          <w:rFonts w:cs="Arial"/>
          <w:b/>
          <w:sz w:val="20"/>
          <w:szCs w:val="20"/>
          <w:lang w:eastAsia="en-US"/>
        </w:rPr>
        <w:t>obowiązanie innego podmiotu do oddania Wykonawcy do dyspozycji niezbędnych zasobów</w:t>
      </w:r>
      <w:r w:rsidR="003D2127" w:rsidRPr="00920FAC">
        <w:rPr>
          <w:rFonts w:cs="Arial"/>
          <w:sz w:val="20"/>
          <w:szCs w:val="20"/>
          <w:lang w:eastAsia="en-US"/>
        </w:rPr>
        <w:t xml:space="preserve"> na potrzeby realizacji Zamówienia (w sytuacji, gdy Wykonawca polega na zdolnościach lub sytuacji innych podmiotów)</w:t>
      </w:r>
      <w:r w:rsidR="00A61DFC" w:rsidRPr="00920FAC">
        <w:rPr>
          <w:rFonts w:cs="Arial"/>
          <w:sz w:val="20"/>
          <w:szCs w:val="20"/>
          <w:lang w:eastAsia="en-US"/>
        </w:rPr>
        <w:t>;</w:t>
      </w:r>
    </w:p>
    <w:p w14:paraId="47C0A812" w14:textId="2C00D56C" w:rsidR="004A1D68" w:rsidRPr="00BF792C" w:rsidRDefault="0028723C" w:rsidP="00EE1DFD">
      <w:pPr>
        <w:pStyle w:val="Akapitzlist"/>
        <w:numPr>
          <w:ilvl w:val="0"/>
          <w:numId w:val="7"/>
        </w:numPr>
        <w:spacing w:line="276" w:lineRule="auto"/>
        <w:ind w:left="850" w:hanging="425"/>
        <w:rPr>
          <w:rFonts w:cs="Arial"/>
          <w:sz w:val="20"/>
          <w:szCs w:val="20"/>
        </w:rPr>
      </w:pPr>
      <w:r>
        <w:rPr>
          <w:rFonts w:cs="Arial"/>
          <w:b/>
          <w:sz w:val="20"/>
          <w:szCs w:val="20"/>
        </w:rPr>
        <w:lastRenderedPageBreak/>
        <w:t>w</w:t>
      </w:r>
      <w:r w:rsidR="00BC6153">
        <w:rPr>
          <w:rFonts w:cs="Arial"/>
          <w:b/>
          <w:sz w:val="20"/>
          <w:szCs w:val="20"/>
        </w:rPr>
        <w:t>ykaz</w:t>
      </w:r>
      <w:r w:rsidR="00BB4071">
        <w:rPr>
          <w:rFonts w:cs="Arial"/>
          <w:b/>
          <w:sz w:val="20"/>
          <w:szCs w:val="20"/>
        </w:rPr>
        <w:t xml:space="preserve"> wykonany</w:t>
      </w:r>
      <w:r w:rsidR="00D63EE4">
        <w:rPr>
          <w:rFonts w:cs="Arial"/>
          <w:b/>
          <w:sz w:val="20"/>
          <w:szCs w:val="20"/>
        </w:rPr>
        <w:t>ch usług</w:t>
      </w:r>
      <w:r w:rsidR="00C81415" w:rsidRPr="00C81415">
        <w:rPr>
          <w:rFonts w:cs="Arial"/>
          <w:sz w:val="20"/>
          <w:szCs w:val="20"/>
        </w:rPr>
        <w:t xml:space="preserve"> na potwierdzenie spełniania warunku udziału w postępowaniu</w:t>
      </w:r>
      <w:r w:rsidR="00AF3CE9">
        <w:rPr>
          <w:rFonts w:cs="Arial"/>
          <w:sz w:val="20"/>
          <w:szCs w:val="20"/>
        </w:rPr>
        <w:t xml:space="preserve"> określonego w pkt. 10.2.</w:t>
      </w:r>
      <w:r w:rsidR="0020650E">
        <w:rPr>
          <w:rFonts w:cs="Arial"/>
          <w:sz w:val="20"/>
          <w:szCs w:val="20"/>
        </w:rPr>
        <w:t xml:space="preserve"> lit. a)</w:t>
      </w:r>
      <w:r w:rsidR="00AF3CE9">
        <w:rPr>
          <w:rFonts w:cs="Arial"/>
          <w:sz w:val="20"/>
          <w:szCs w:val="20"/>
        </w:rPr>
        <w:t xml:space="preserve"> SWZ </w:t>
      </w:r>
      <w:r w:rsidR="00BC6153">
        <w:rPr>
          <w:rFonts w:cs="Arial"/>
          <w:sz w:val="20"/>
          <w:szCs w:val="20"/>
        </w:rPr>
        <w:t>– sporządzony</w:t>
      </w:r>
      <w:r w:rsidR="004A1D68" w:rsidRPr="00BF792C">
        <w:rPr>
          <w:rFonts w:cs="Arial"/>
          <w:sz w:val="20"/>
          <w:szCs w:val="20"/>
        </w:rPr>
        <w:t xml:space="preserve"> na podstawie wzoru stanowiącego </w:t>
      </w:r>
      <w:r w:rsidR="004A1D68" w:rsidRPr="001E28A0">
        <w:rPr>
          <w:rFonts w:cs="Arial"/>
          <w:color w:val="000000" w:themeColor="text1"/>
          <w:sz w:val="20"/>
          <w:szCs w:val="20"/>
        </w:rPr>
        <w:t xml:space="preserve">Załącznik nr </w:t>
      </w:r>
      <w:r w:rsidR="00BF792C" w:rsidRPr="001E28A0">
        <w:rPr>
          <w:rFonts w:cs="Arial"/>
          <w:color w:val="000000" w:themeColor="text1"/>
          <w:sz w:val="20"/>
          <w:szCs w:val="20"/>
        </w:rPr>
        <w:t xml:space="preserve">5 </w:t>
      </w:r>
      <w:r w:rsidR="004A1D68" w:rsidRPr="001E28A0">
        <w:rPr>
          <w:rFonts w:cs="Arial"/>
          <w:color w:val="000000" w:themeColor="text1"/>
          <w:sz w:val="20"/>
          <w:szCs w:val="20"/>
        </w:rPr>
        <w:t>do SWZ.</w:t>
      </w:r>
    </w:p>
    <w:p w14:paraId="44FC9042" w14:textId="3A958D54" w:rsidR="004A1D68" w:rsidRPr="00BF792C" w:rsidRDefault="004A1D68" w:rsidP="00A21FA4">
      <w:pPr>
        <w:pStyle w:val="Akapitzlist"/>
        <w:spacing w:line="276" w:lineRule="auto"/>
        <w:ind w:left="850"/>
        <w:rPr>
          <w:rFonts w:cs="Arial"/>
          <w:sz w:val="20"/>
          <w:szCs w:val="20"/>
        </w:rPr>
      </w:pPr>
      <w:r w:rsidRPr="00BF792C">
        <w:rPr>
          <w:rFonts w:cs="Arial"/>
          <w:sz w:val="20"/>
          <w:szCs w:val="20"/>
        </w:rPr>
        <w:t xml:space="preserve">Jeżeli Wykonawca powołuje się na </w:t>
      </w:r>
      <w:r w:rsidR="008C5F8C">
        <w:rPr>
          <w:rFonts w:cs="Arial"/>
          <w:sz w:val="20"/>
          <w:szCs w:val="20"/>
        </w:rPr>
        <w:t>d</w:t>
      </w:r>
      <w:r w:rsidR="00AB7556">
        <w:rPr>
          <w:rFonts w:cs="Arial"/>
          <w:sz w:val="20"/>
          <w:szCs w:val="20"/>
        </w:rPr>
        <w:t>oświadczenie w realizacji usług</w:t>
      </w:r>
      <w:r w:rsidRPr="00BF792C">
        <w:rPr>
          <w:rFonts w:cs="Arial"/>
          <w:sz w:val="20"/>
          <w:szCs w:val="20"/>
        </w:rPr>
        <w:t xml:space="preserve">, </w:t>
      </w:r>
      <w:r w:rsidR="00B63C48" w:rsidRPr="00BF792C">
        <w:rPr>
          <w:rFonts w:cs="Arial"/>
          <w:sz w:val="20"/>
          <w:szCs w:val="20"/>
        </w:rPr>
        <w:t>wykonywanych wspólnie z innymi W</w:t>
      </w:r>
      <w:r w:rsidRPr="00BF792C">
        <w:rPr>
          <w:rFonts w:cs="Arial"/>
          <w:sz w:val="20"/>
          <w:szCs w:val="20"/>
        </w:rPr>
        <w:t xml:space="preserve">ykonawcami, wykaz o którym mowa powyżej, dotyczy </w:t>
      </w:r>
      <w:r w:rsidR="00BB4071">
        <w:rPr>
          <w:rFonts w:cs="Arial"/>
          <w:sz w:val="20"/>
          <w:szCs w:val="20"/>
        </w:rPr>
        <w:t>usług</w:t>
      </w:r>
      <w:r w:rsidR="00B63C48" w:rsidRPr="00BF792C">
        <w:rPr>
          <w:rFonts w:cs="Arial"/>
          <w:sz w:val="20"/>
          <w:szCs w:val="20"/>
        </w:rPr>
        <w:t>, w których wykonaniu W</w:t>
      </w:r>
      <w:r w:rsidRPr="00BF792C">
        <w:rPr>
          <w:rFonts w:cs="Arial"/>
          <w:sz w:val="20"/>
          <w:szCs w:val="20"/>
        </w:rPr>
        <w:t>ykonawca ten bezpośrednio uczestniczył, a w przypadku świadczeń powtarzających się lub ciągłych, w których wykonywaniu bezpośrednio uczestniczy.</w:t>
      </w:r>
    </w:p>
    <w:p w14:paraId="28370606" w14:textId="0F97DEEC" w:rsidR="004A1D68" w:rsidRPr="00BF792C" w:rsidRDefault="0028723C" w:rsidP="00EE1DFD">
      <w:pPr>
        <w:pStyle w:val="Akapitzlist"/>
        <w:numPr>
          <w:ilvl w:val="0"/>
          <w:numId w:val="7"/>
        </w:numPr>
        <w:spacing w:line="276" w:lineRule="auto"/>
        <w:ind w:left="850" w:hanging="425"/>
        <w:rPr>
          <w:rFonts w:cs="Arial"/>
          <w:sz w:val="20"/>
          <w:szCs w:val="20"/>
        </w:rPr>
      </w:pPr>
      <w:r>
        <w:rPr>
          <w:rFonts w:cs="Arial"/>
          <w:b/>
          <w:sz w:val="20"/>
          <w:szCs w:val="20"/>
        </w:rPr>
        <w:t>d</w:t>
      </w:r>
      <w:r w:rsidR="004A1D68" w:rsidRPr="00BF792C">
        <w:rPr>
          <w:rFonts w:cs="Arial"/>
          <w:b/>
          <w:sz w:val="20"/>
          <w:szCs w:val="20"/>
        </w:rPr>
        <w:t>owodów</w:t>
      </w:r>
      <w:r w:rsidR="00BB4071">
        <w:rPr>
          <w:rFonts w:cs="Arial"/>
          <w:sz w:val="20"/>
          <w:szCs w:val="20"/>
        </w:rPr>
        <w:t>, że usługi</w:t>
      </w:r>
      <w:r w:rsidR="004A1D68" w:rsidRPr="00BF792C">
        <w:rPr>
          <w:rFonts w:cs="Arial"/>
          <w:sz w:val="20"/>
          <w:szCs w:val="20"/>
        </w:rPr>
        <w:t xml:space="preserve"> wymienione w wykazie zostały wykonane lub są wykonywane należycie, w tym:</w:t>
      </w:r>
    </w:p>
    <w:p w14:paraId="44E1A0B9" w14:textId="3A91060E" w:rsidR="005F0E5C" w:rsidRPr="00BF792C" w:rsidRDefault="004A1D68" w:rsidP="00EE1DFD">
      <w:pPr>
        <w:pStyle w:val="Akapitzlist"/>
        <w:numPr>
          <w:ilvl w:val="0"/>
          <w:numId w:val="18"/>
        </w:numPr>
        <w:spacing w:line="276" w:lineRule="auto"/>
        <w:ind w:left="1133" w:hanging="283"/>
        <w:rPr>
          <w:rFonts w:cs="Arial"/>
          <w:sz w:val="20"/>
          <w:szCs w:val="20"/>
        </w:rPr>
      </w:pPr>
      <w:r w:rsidRPr="00BF792C">
        <w:rPr>
          <w:rFonts w:cs="Arial"/>
          <w:sz w:val="20"/>
          <w:szCs w:val="20"/>
        </w:rPr>
        <w:t>referencje bądź inne dokumenty sporządzone przez podmio</w:t>
      </w:r>
      <w:r w:rsidR="00BB4071">
        <w:rPr>
          <w:rFonts w:cs="Arial"/>
          <w:sz w:val="20"/>
          <w:szCs w:val="20"/>
        </w:rPr>
        <w:t>t, na rzecz którego usługi</w:t>
      </w:r>
      <w:r w:rsidRPr="00BF792C">
        <w:rPr>
          <w:rFonts w:cs="Arial"/>
          <w:sz w:val="20"/>
          <w:szCs w:val="20"/>
        </w:rPr>
        <w:t xml:space="preserve"> zostały wykonane wskazane w wykazie, o którym mowa w pkt </w:t>
      </w:r>
      <w:r w:rsidR="00D63EE4">
        <w:rPr>
          <w:rFonts w:cs="Arial"/>
          <w:sz w:val="20"/>
          <w:szCs w:val="20"/>
        </w:rPr>
        <w:t>11.1. lit. h</w:t>
      </w:r>
      <w:r w:rsidR="00BF792C" w:rsidRPr="00BF792C">
        <w:rPr>
          <w:rFonts w:cs="Arial"/>
          <w:sz w:val="20"/>
          <w:szCs w:val="20"/>
        </w:rPr>
        <w:t>)</w:t>
      </w:r>
      <w:r w:rsidRPr="00BF792C">
        <w:rPr>
          <w:rFonts w:cs="Arial"/>
          <w:sz w:val="20"/>
          <w:szCs w:val="20"/>
        </w:rPr>
        <w:t xml:space="preserve"> SWZ. </w:t>
      </w:r>
      <w:r w:rsidR="001F0300">
        <w:rPr>
          <w:rFonts w:cs="Arial"/>
          <w:sz w:val="20"/>
          <w:szCs w:val="20"/>
        </w:rPr>
        <w:br/>
      </w:r>
      <w:r w:rsidRPr="00BF792C">
        <w:rPr>
          <w:rFonts w:cs="Arial"/>
          <w:sz w:val="20"/>
          <w:szCs w:val="20"/>
        </w:rPr>
        <w:t>W przypadku świadczeń powtarzających się lub ciągłych nadal wykonywanych referencje bądź inne dokumenty potwierdzające ich należyte wykonywanie powinny być wystawione w okresie ostatnich 3 miesięcy;</w:t>
      </w:r>
    </w:p>
    <w:p w14:paraId="7209B0C3" w14:textId="6D78D93D" w:rsidR="005F0E5C" w:rsidRPr="00BF792C" w:rsidRDefault="005F0E5C" w:rsidP="00EE1DFD">
      <w:pPr>
        <w:pStyle w:val="Akapitzlist"/>
        <w:numPr>
          <w:ilvl w:val="0"/>
          <w:numId w:val="18"/>
        </w:numPr>
        <w:spacing w:line="276" w:lineRule="auto"/>
        <w:ind w:left="1133" w:hanging="283"/>
        <w:rPr>
          <w:rFonts w:cs="Arial"/>
          <w:sz w:val="20"/>
          <w:szCs w:val="20"/>
        </w:rPr>
      </w:pPr>
      <w:r w:rsidRPr="00BF792C">
        <w:rPr>
          <w:rFonts w:cs="Arial"/>
          <w:sz w:val="20"/>
          <w:szCs w:val="20"/>
        </w:rPr>
        <w:t xml:space="preserve">w przypadku, </w:t>
      </w:r>
      <w:r w:rsidR="00EE1DFD" w:rsidRPr="00EE1DFD">
        <w:rPr>
          <w:rFonts w:cs="Arial"/>
          <w:sz w:val="20"/>
          <w:szCs w:val="20"/>
        </w:rPr>
        <w:t xml:space="preserve">gdy </w:t>
      </w:r>
      <w:r w:rsidR="00EE1DFD" w:rsidRPr="00EE1DFD">
        <w:rPr>
          <w:rFonts w:cs="Arial"/>
          <w:i/>
          <w:sz w:val="20"/>
          <w:szCs w:val="20"/>
        </w:rPr>
        <w:t>PGNiG S.A. lub</w:t>
      </w:r>
      <w:r w:rsidR="00EE1DFD" w:rsidRPr="00EE1DFD">
        <w:rPr>
          <w:rFonts w:cs="Arial"/>
          <w:sz w:val="20"/>
          <w:szCs w:val="20"/>
        </w:rPr>
        <w:t xml:space="preserve"> </w:t>
      </w:r>
      <w:r w:rsidR="00EE1DFD" w:rsidRPr="00EE1DFD">
        <w:rPr>
          <w:rFonts w:cs="Arial"/>
          <w:i/>
          <w:sz w:val="20"/>
          <w:szCs w:val="20"/>
        </w:rPr>
        <w:t xml:space="preserve">ORLEN Spółka Akcyjna – Oddział Centralny Upstream Polska w Warszawie, ORLEN Spółka Akcyjna – Oddział Geologii i Eksploatacji Upstream Polska w Warszawie, ORLEN Spółka Akcyjna – Oddział Upstream Polska w Sanoku, ORLEN Spółka Akcyjna – Oddział Upstream Polska w Zielonej Górze, ORLEN Spółka Akcyjna – Oddział Upstream Polska w Odolanowie, ORLEN Spółka Akcyjna – Oddział Ratownicza Stacja Górnictwa Otworowego Upstream Polska w Krakowie, ORLEN Spółka Akcyjna – Oddział Obrotu Hurtowego Upstream Polska w Warszawie </w:t>
      </w:r>
      <w:r w:rsidR="00EE1DFD" w:rsidRPr="00EE1DFD">
        <w:rPr>
          <w:rFonts w:cs="Arial"/>
          <w:sz w:val="20"/>
          <w:szCs w:val="20"/>
        </w:rPr>
        <w:t>jest podmiotem</w:t>
      </w:r>
      <w:r w:rsidR="00BB4071">
        <w:rPr>
          <w:rFonts w:cs="Arial"/>
          <w:sz w:val="20"/>
          <w:szCs w:val="20"/>
        </w:rPr>
        <w:t>, na rzecz którego usługi</w:t>
      </w:r>
      <w:r w:rsidRPr="00BF792C">
        <w:rPr>
          <w:rFonts w:cs="Arial"/>
          <w:sz w:val="20"/>
          <w:szCs w:val="20"/>
        </w:rPr>
        <w:t xml:space="preserve"> wskazane</w:t>
      </w:r>
      <w:r w:rsidR="008113DB" w:rsidRPr="00BF792C">
        <w:rPr>
          <w:rFonts w:cs="Arial"/>
          <w:sz w:val="20"/>
          <w:szCs w:val="20"/>
        </w:rPr>
        <w:t xml:space="preserve"> w w/w w</w:t>
      </w:r>
      <w:r w:rsidRPr="00BF792C">
        <w:rPr>
          <w:rFonts w:cs="Arial"/>
          <w:sz w:val="20"/>
          <w:szCs w:val="20"/>
        </w:rPr>
        <w:t xml:space="preserve">ykazie zostały wcześniej wykonane, Wykonawca nie ma obowiązku przedkładania ww. dowodów; </w:t>
      </w:r>
    </w:p>
    <w:p w14:paraId="51B563BD" w14:textId="24BE5F36" w:rsidR="005F0E5C" w:rsidRPr="00BF792C" w:rsidRDefault="004A1D68" w:rsidP="00EE1DFD">
      <w:pPr>
        <w:pStyle w:val="Akapitzlist"/>
        <w:numPr>
          <w:ilvl w:val="0"/>
          <w:numId w:val="18"/>
        </w:numPr>
        <w:spacing w:line="276" w:lineRule="auto"/>
        <w:ind w:left="1133" w:hanging="283"/>
        <w:rPr>
          <w:rFonts w:cs="Arial"/>
          <w:sz w:val="20"/>
          <w:szCs w:val="20"/>
        </w:rPr>
      </w:pPr>
      <w:r w:rsidRPr="00BF792C">
        <w:rPr>
          <w:rFonts w:cs="Arial"/>
          <w:sz w:val="20"/>
          <w:szCs w:val="20"/>
        </w:rPr>
        <w:t xml:space="preserve">oświadczenie Wykonawcy składającego ofertę – jeżeli z przyczyn niezależnych od niego nie jest w stanie uzyskać referencji, o których mowa w pkt </w:t>
      </w:r>
      <w:r w:rsidR="00AF3CE9">
        <w:rPr>
          <w:rFonts w:cs="Arial"/>
          <w:sz w:val="20"/>
          <w:szCs w:val="20"/>
        </w:rPr>
        <w:t>11.1. lit. i</w:t>
      </w:r>
      <w:r w:rsidR="00AB7556">
        <w:rPr>
          <w:rFonts w:cs="Arial"/>
          <w:sz w:val="20"/>
          <w:szCs w:val="20"/>
        </w:rPr>
        <w:t>) ppkt i.</w:t>
      </w:r>
      <w:r w:rsidR="00BF792C" w:rsidRPr="00BF792C">
        <w:rPr>
          <w:rFonts w:cs="Arial"/>
          <w:sz w:val="20"/>
          <w:szCs w:val="20"/>
        </w:rPr>
        <w:t xml:space="preserve"> </w:t>
      </w:r>
      <w:r w:rsidRPr="00BF792C">
        <w:rPr>
          <w:rFonts w:cs="Arial"/>
          <w:sz w:val="20"/>
          <w:szCs w:val="20"/>
        </w:rPr>
        <w:t>SWZ;</w:t>
      </w:r>
    </w:p>
    <w:p w14:paraId="63863471" w14:textId="535505CE" w:rsidR="007A0D5B" w:rsidRPr="007A0D5B" w:rsidRDefault="008D6348" w:rsidP="00EE1DFD">
      <w:pPr>
        <w:pStyle w:val="Akapitzlist"/>
        <w:spacing w:line="276" w:lineRule="auto"/>
        <w:ind w:left="1133"/>
        <w:rPr>
          <w:rFonts w:cs="Arial"/>
          <w:sz w:val="20"/>
          <w:szCs w:val="20"/>
        </w:rPr>
      </w:pPr>
      <w:r w:rsidRPr="00BF792C">
        <w:rPr>
          <w:rFonts w:cs="Arial"/>
          <w:sz w:val="20"/>
          <w:szCs w:val="20"/>
        </w:rPr>
        <w:t>Uwaga!</w:t>
      </w:r>
      <w:r w:rsidR="004A1D68" w:rsidRPr="00BF792C">
        <w:rPr>
          <w:rFonts w:cs="Arial"/>
          <w:sz w:val="20"/>
          <w:szCs w:val="20"/>
        </w:rPr>
        <w:t xml:space="preserve"> Zamawiający nie uzna, jako dowodu faktur itp. dokumentów, z uwagi na fakt, iż ich treść nie potwierdza </w:t>
      </w:r>
      <w:r w:rsidR="007A0D5B">
        <w:rPr>
          <w:rFonts w:cs="Arial"/>
          <w:sz w:val="20"/>
          <w:szCs w:val="20"/>
        </w:rPr>
        <w:t>należytego wykonania zamówienia</w:t>
      </w:r>
      <w:r w:rsidR="00092728">
        <w:rPr>
          <w:rFonts w:cs="Arial"/>
          <w:sz w:val="20"/>
          <w:szCs w:val="20"/>
        </w:rPr>
        <w:t>.</w:t>
      </w:r>
    </w:p>
    <w:p w14:paraId="0DCABCD0" w14:textId="3DF8E495" w:rsidR="00092728" w:rsidRPr="00092728" w:rsidRDefault="00A26CE0" w:rsidP="00EE1DFD">
      <w:pPr>
        <w:pStyle w:val="Akapitzlist"/>
        <w:numPr>
          <w:ilvl w:val="0"/>
          <w:numId w:val="7"/>
        </w:numPr>
        <w:spacing w:line="276" w:lineRule="auto"/>
        <w:ind w:left="850" w:hanging="425"/>
        <w:rPr>
          <w:rFonts w:cs="Arial"/>
          <w:sz w:val="20"/>
          <w:szCs w:val="20"/>
        </w:rPr>
      </w:pPr>
      <w:r>
        <w:rPr>
          <w:rFonts w:cs="Arial"/>
          <w:b/>
          <w:sz w:val="20"/>
          <w:szCs w:val="20"/>
        </w:rPr>
        <w:t>o</w:t>
      </w:r>
      <w:r w:rsidR="00092728" w:rsidRPr="00092728">
        <w:rPr>
          <w:rFonts w:cs="Arial"/>
          <w:b/>
          <w:sz w:val="20"/>
          <w:szCs w:val="20"/>
        </w:rPr>
        <w:t xml:space="preserve">świadczenie o spełnieniu warunków w zakresie QHSE </w:t>
      </w:r>
      <w:r w:rsidR="00092728" w:rsidRPr="00092728">
        <w:rPr>
          <w:rFonts w:cs="Arial"/>
          <w:color w:val="000000" w:themeColor="text1"/>
          <w:sz w:val="20"/>
          <w:szCs w:val="20"/>
        </w:rPr>
        <w:t xml:space="preserve">na potwierdzenie spełniania warunku udziału w postępowaniu, o którym szczegółowo mowa w pkt. 10.2. lit. b) SWZ </w:t>
      </w:r>
      <w:r w:rsidR="00092728" w:rsidRPr="00F1223F">
        <w:rPr>
          <w:rFonts w:cs="Arial"/>
          <w:color w:val="000000" w:themeColor="text1"/>
          <w:sz w:val="20"/>
          <w:szCs w:val="20"/>
        </w:rPr>
        <w:t xml:space="preserve">(Załącznik nr </w:t>
      </w:r>
      <w:r w:rsidR="00F1223F" w:rsidRPr="00F1223F">
        <w:rPr>
          <w:rFonts w:cs="Arial"/>
          <w:color w:val="000000" w:themeColor="text1"/>
          <w:sz w:val="20"/>
          <w:szCs w:val="20"/>
        </w:rPr>
        <w:t>6</w:t>
      </w:r>
      <w:r w:rsidR="00092728" w:rsidRPr="00F1223F">
        <w:rPr>
          <w:rFonts w:cs="Arial"/>
          <w:color w:val="000000" w:themeColor="text1"/>
          <w:sz w:val="20"/>
          <w:szCs w:val="20"/>
        </w:rPr>
        <w:t xml:space="preserve"> do SWZ) oraz </w:t>
      </w:r>
      <w:r w:rsidR="00092728" w:rsidRPr="00092728">
        <w:rPr>
          <w:rFonts w:cs="Arial"/>
          <w:sz w:val="20"/>
          <w:szCs w:val="20"/>
        </w:rPr>
        <w:t>aktualne kopie ce</w:t>
      </w:r>
      <w:r w:rsidR="00B84802">
        <w:rPr>
          <w:rFonts w:cs="Arial"/>
          <w:sz w:val="20"/>
          <w:szCs w:val="20"/>
        </w:rPr>
        <w:t>rtyfikatów (jeżeli są wymagane).</w:t>
      </w:r>
    </w:p>
    <w:p w14:paraId="1A533512" w14:textId="33787E6E" w:rsidR="003D2127" w:rsidRPr="001E71D5" w:rsidRDefault="003D2127" w:rsidP="001E71D5">
      <w:pPr>
        <w:spacing w:line="276" w:lineRule="auto"/>
        <w:rPr>
          <w:rFonts w:cs="Arial"/>
          <w:sz w:val="20"/>
          <w:szCs w:val="20"/>
        </w:rPr>
      </w:pPr>
    </w:p>
    <w:p w14:paraId="2F09145E" w14:textId="74FAD7A1" w:rsidR="0049495E" w:rsidRPr="0049495E" w:rsidRDefault="0049495E" w:rsidP="0049495E">
      <w:pPr>
        <w:pStyle w:val="Styl11"/>
        <w:rPr>
          <w:color w:val="000000" w:themeColor="text1"/>
        </w:rPr>
      </w:pPr>
      <w:r w:rsidRPr="001E71D5">
        <w:rPr>
          <w:i/>
          <w:color w:val="000000" w:themeColor="text1"/>
          <w:u w:val="single"/>
        </w:rPr>
        <w:t>W przypadku gdy ofertę w postępowaniu składa Spółka z GK Zamawiającego</w:t>
      </w:r>
      <w:r w:rsidRPr="0049495E">
        <w:rPr>
          <w:color w:val="000000" w:themeColor="text1"/>
        </w:rPr>
        <w:t>, oferta Spółki powinna wskazywać model kalkulacji ceny.  W przypadku zastosowania:</w:t>
      </w:r>
    </w:p>
    <w:p w14:paraId="0A5F1DAA" w14:textId="77777777" w:rsidR="0049495E" w:rsidRPr="0049495E" w:rsidRDefault="0049495E" w:rsidP="00EE1DFD">
      <w:pPr>
        <w:pStyle w:val="Styl11"/>
        <w:numPr>
          <w:ilvl w:val="0"/>
          <w:numId w:val="23"/>
        </w:numPr>
        <w:rPr>
          <w:color w:val="000000" w:themeColor="text1"/>
        </w:rPr>
      </w:pPr>
      <w:r w:rsidRPr="0049495E">
        <w:rPr>
          <w:color w:val="000000" w:themeColor="text1"/>
        </w:rPr>
        <w:t xml:space="preserve">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 </w:t>
      </w:r>
    </w:p>
    <w:p w14:paraId="7E01A91E" w14:textId="6E7B5F8A" w:rsidR="0049495E" w:rsidRPr="0049495E" w:rsidRDefault="0049495E" w:rsidP="0049495E">
      <w:pPr>
        <w:pStyle w:val="Styl11"/>
        <w:numPr>
          <w:ilvl w:val="0"/>
          <w:numId w:val="0"/>
        </w:numPr>
        <w:ind w:left="709"/>
        <w:rPr>
          <w:color w:val="000000" w:themeColor="text1"/>
        </w:rPr>
      </w:pPr>
      <w:r w:rsidRPr="0049495E">
        <w:rPr>
          <w:color w:val="000000" w:themeColor="text1"/>
        </w:rPr>
        <w:t xml:space="preserve">2) </w:t>
      </w:r>
      <w:r>
        <w:rPr>
          <w:color w:val="000000" w:themeColor="text1"/>
        </w:rPr>
        <w:t xml:space="preserve">  </w:t>
      </w:r>
      <w:r w:rsidRPr="0049495E">
        <w:rPr>
          <w:color w:val="000000" w:themeColor="text1"/>
        </w:rPr>
        <w:t>Metod odkosztowych (metody koszt plus bądź metody marży transakcyjnej netto)</w:t>
      </w:r>
    </w:p>
    <w:p w14:paraId="20C1E41A" w14:textId="77777777" w:rsidR="0049495E" w:rsidRPr="0049495E" w:rsidRDefault="0049495E" w:rsidP="0049495E">
      <w:pPr>
        <w:pStyle w:val="Styl11"/>
        <w:numPr>
          <w:ilvl w:val="0"/>
          <w:numId w:val="0"/>
        </w:numPr>
        <w:ind w:left="1785"/>
        <w:rPr>
          <w:i/>
          <w:iCs/>
          <w:color w:val="000000" w:themeColor="text1"/>
        </w:rPr>
      </w:pPr>
      <w:r w:rsidRPr="0049495E">
        <w:rPr>
          <w:i/>
          <w:iCs/>
          <w:color w:val="000000" w:themeColor="text1"/>
        </w:rPr>
        <w:t>Kalkulację bazy kosztowej Wykonawcy, z wyszczególnieniem:</w:t>
      </w:r>
    </w:p>
    <w:p w14:paraId="49588B31" w14:textId="77777777" w:rsidR="0049495E" w:rsidRPr="0049495E" w:rsidRDefault="0049495E" w:rsidP="00EE1DFD">
      <w:pPr>
        <w:pStyle w:val="Styl11"/>
        <w:numPr>
          <w:ilvl w:val="3"/>
          <w:numId w:val="24"/>
        </w:numPr>
        <w:rPr>
          <w:i/>
          <w:iCs/>
          <w:color w:val="000000" w:themeColor="text1"/>
        </w:rPr>
      </w:pPr>
      <w:r w:rsidRPr="0049495E">
        <w:rPr>
          <w:i/>
          <w:iCs/>
          <w:color w:val="000000" w:themeColor="text1"/>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64E0B728" w14:textId="77777777" w:rsidR="0049495E" w:rsidRPr="0049495E" w:rsidRDefault="0049495E" w:rsidP="00EE1DFD">
      <w:pPr>
        <w:pStyle w:val="Styl11"/>
        <w:numPr>
          <w:ilvl w:val="3"/>
          <w:numId w:val="24"/>
        </w:numPr>
        <w:rPr>
          <w:i/>
          <w:iCs/>
          <w:color w:val="000000" w:themeColor="text1"/>
        </w:rPr>
      </w:pPr>
      <w:r w:rsidRPr="0049495E">
        <w:rPr>
          <w:i/>
          <w:iCs/>
          <w:color w:val="000000" w:themeColor="text1"/>
        </w:rPr>
        <w:t>budżetowanych kosztów pośrednich wynikających z planu kont Spółki (w wysokości określonej za pomocą wskaźników narzutów) obejmujących na przykład (jeżeli dotyczy):</w:t>
      </w:r>
    </w:p>
    <w:p w14:paraId="1BDF6A00" w14:textId="77777777" w:rsidR="0049495E" w:rsidRPr="0049495E" w:rsidRDefault="0049495E" w:rsidP="00EE1DFD">
      <w:pPr>
        <w:pStyle w:val="Styl11"/>
        <w:numPr>
          <w:ilvl w:val="4"/>
          <w:numId w:val="24"/>
        </w:numPr>
        <w:rPr>
          <w:i/>
          <w:iCs/>
          <w:color w:val="000000" w:themeColor="text1"/>
        </w:rPr>
      </w:pPr>
      <w:r w:rsidRPr="0049495E">
        <w:rPr>
          <w:i/>
          <w:iCs/>
          <w:color w:val="000000" w:themeColor="text1"/>
        </w:rPr>
        <w:t>budżetowany wskaźnik narzutu kosztów wydziałowych;</w:t>
      </w:r>
    </w:p>
    <w:p w14:paraId="64F24E20" w14:textId="77777777" w:rsidR="0049495E" w:rsidRPr="0049495E" w:rsidRDefault="0049495E" w:rsidP="00EE1DFD">
      <w:pPr>
        <w:pStyle w:val="Styl11"/>
        <w:numPr>
          <w:ilvl w:val="4"/>
          <w:numId w:val="24"/>
        </w:numPr>
        <w:rPr>
          <w:i/>
          <w:iCs/>
          <w:color w:val="000000" w:themeColor="text1"/>
        </w:rPr>
      </w:pPr>
      <w:r w:rsidRPr="0049495E">
        <w:rPr>
          <w:i/>
          <w:iCs/>
          <w:color w:val="000000" w:themeColor="text1"/>
        </w:rPr>
        <w:t>budżetowany wskaźnik narzutu kosztów sprzedaży;</w:t>
      </w:r>
    </w:p>
    <w:p w14:paraId="3EAC1072" w14:textId="77777777" w:rsidR="0049495E" w:rsidRPr="0049495E" w:rsidRDefault="0049495E" w:rsidP="00EE1DFD">
      <w:pPr>
        <w:pStyle w:val="Styl11"/>
        <w:numPr>
          <w:ilvl w:val="4"/>
          <w:numId w:val="24"/>
        </w:numPr>
        <w:rPr>
          <w:i/>
          <w:iCs/>
          <w:color w:val="000000" w:themeColor="text1"/>
        </w:rPr>
      </w:pPr>
      <w:r w:rsidRPr="0049495E">
        <w:rPr>
          <w:i/>
          <w:iCs/>
          <w:color w:val="000000" w:themeColor="text1"/>
        </w:rPr>
        <w:t>budżetowany wskaźnik narzutu kosztów ogólnego zarządu;</w:t>
      </w:r>
    </w:p>
    <w:p w14:paraId="69FFB1B0" w14:textId="77777777" w:rsidR="0049495E" w:rsidRPr="0049495E" w:rsidRDefault="0049495E" w:rsidP="00EE1DFD">
      <w:pPr>
        <w:pStyle w:val="Styl11"/>
        <w:numPr>
          <w:ilvl w:val="4"/>
          <w:numId w:val="24"/>
        </w:numPr>
        <w:rPr>
          <w:i/>
          <w:iCs/>
          <w:color w:val="000000" w:themeColor="text1"/>
        </w:rPr>
      </w:pPr>
      <w:r w:rsidRPr="0049495E">
        <w:rPr>
          <w:i/>
          <w:iCs/>
          <w:color w:val="000000" w:themeColor="text1"/>
        </w:rPr>
        <w:t>budżetowany wskaźnik narzutu kosztów przestojowych/standby.</w:t>
      </w:r>
    </w:p>
    <w:p w14:paraId="1150A9B2" w14:textId="77777777" w:rsidR="0049495E" w:rsidRPr="0049495E" w:rsidRDefault="0049495E" w:rsidP="00EE1DFD">
      <w:pPr>
        <w:pStyle w:val="Styl11"/>
        <w:numPr>
          <w:ilvl w:val="3"/>
          <w:numId w:val="24"/>
        </w:numPr>
        <w:rPr>
          <w:i/>
          <w:iCs/>
          <w:color w:val="000000" w:themeColor="text1"/>
        </w:rPr>
      </w:pPr>
      <w:r w:rsidRPr="0049495E">
        <w:rPr>
          <w:i/>
          <w:iCs/>
          <w:color w:val="000000" w:themeColor="text1"/>
        </w:rPr>
        <w:lastRenderedPageBreak/>
        <w:t>rynkowego narzutu zysku/marży (wynikającego z analizy porównawczej opartej o wewnętrzne dane rynkowe) wraz z uzasadnieniem wysokości przyjętego narzutu/marży.</w:t>
      </w:r>
    </w:p>
    <w:p w14:paraId="5E8AD5B3" w14:textId="77777777" w:rsidR="0049495E" w:rsidRPr="0049495E" w:rsidRDefault="0049495E" w:rsidP="00EE1DFD">
      <w:pPr>
        <w:pStyle w:val="Styl11"/>
        <w:numPr>
          <w:ilvl w:val="2"/>
          <w:numId w:val="24"/>
        </w:numPr>
        <w:rPr>
          <w:color w:val="000000" w:themeColor="text1"/>
        </w:rPr>
      </w:pPr>
      <w:r w:rsidRPr="0049495E">
        <w:rPr>
          <w:color w:val="000000" w:themeColor="text1"/>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0F350B2C" w14:textId="77777777" w:rsidR="0049495E" w:rsidRPr="0049495E" w:rsidRDefault="0049495E" w:rsidP="00EE1DFD">
      <w:pPr>
        <w:pStyle w:val="Styl11"/>
        <w:numPr>
          <w:ilvl w:val="2"/>
          <w:numId w:val="24"/>
        </w:numPr>
        <w:rPr>
          <w:color w:val="000000" w:themeColor="text1"/>
        </w:rPr>
      </w:pPr>
      <w:r w:rsidRPr="0049495E">
        <w:rPr>
          <w:color w:val="000000" w:themeColor="text1"/>
        </w:rPr>
        <w:t>Analizę porównawczą.</w:t>
      </w:r>
    </w:p>
    <w:p w14:paraId="00FA53FB" w14:textId="0F80A709" w:rsidR="0049495E" w:rsidRPr="00092728" w:rsidRDefault="0049495E" w:rsidP="00EE1DFD">
      <w:pPr>
        <w:pStyle w:val="Styl11"/>
        <w:numPr>
          <w:ilvl w:val="2"/>
          <w:numId w:val="24"/>
        </w:numPr>
        <w:rPr>
          <w:b/>
          <w:color w:val="000000" w:themeColor="text1"/>
        </w:rPr>
      </w:pPr>
      <w:r w:rsidRPr="00092728">
        <w:rPr>
          <w:color w:val="000000" w:themeColor="text1"/>
        </w:rPr>
        <w:t>Oświadczenie Spółki o rynkowym charakterze ceny</w:t>
      </w:r>
      <w:r w:rsidRPr="00092728">
        <w:rPr>
          <w:b/>
          <w:color w:val="000000" w:themeColor="text1"/>
        </w:rPr>
        <w:t xml:space="preserve"> </w:t>
      </w:r>
      <w:r w:rsidR="00092728" w:rsidRPr="00092728">
        <w:rPr>
          <w:color w:val="000000" w:themeColor="text1"/>
        </w:rPr>
        <w:t>– sporządzone na podstawie w</w:t>
      </w:r>
      <w:r w:rsidR="00A26CE0">
        <w:rPr>
          <w:color w:val="000000" w:themeColor="text1"/>
        </w:rPr>
        <w:t xml:space="preserve">zoru stanowiącego </w:t>
      </w:r>
      <w:r w:rsidR="00F1223F" w:rsidRPr="00F1223F">
        <w:rPr>
          <w:color w:val="000000" w:themeColor="text1"/>
        </w:rPr>
        <w:t>Załącznik nr 7</w:t>
      </w:r>
      <w:r w:rsidR="00092728" w:rsidRPr="00F1223F">
        <w:rPr>
          <w:color w:val="000000" w:themeColor="text1"/>
        </w:rPr>
        <w:t xml:space="preserve"> do SWZ.</w:t>
      </w:r>
    </w:p>
    <w:p w14:paraId="1E74721E" w14:textId="2C41F1EF" w:rsidR="0049495E" w:rsidRDefault="0049495E" w:rsidP="0049495E">
      <w:pPr>
        <w:pStyle w:val="Styl11"/>
        <w:numPr>
          <w:ilvl w:val="0"/>
          <w:numId w:val="0"/>
        </w:numPr>
        <w:ind w:left="709"/>
        <w:rPr>
          <w:color w:val="000000" w:themeColor="text1"/>
        </w:rPr>
      </w:pPr>
      <w:r w:rsidRPr="0049495E">
        <w:rPr>
          <w:color w:val="000000" w:themeColor="text1"/>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r w:rsidR="00092728">
        <w:rPr>
          <w:color w:val="000000" w:themeColor="text1"/>
        </w:rPr>
        <w:t>.</w:t>
      </w:r>
    </w:p>
    <w:p w14:paraId="4581A0A3" w14:textId="77777777" w:rsidR="00A21FA4" w:rsidRDefault="00A21FA4" w:rsidP="0049495E">
      <w:pPr>
        <w:pStyle w:val="Styl11"/>
        <w:numPr>
          <w:ilvl w:val="0"/>
          <w:numId w:val="0"/>
        </w:numPr>
        <w:ind w:left="709"/>
        <w:rPr>
          <w:color w:val="000000" w:themeColor="text1"/>
        </w:rPr>
      </w:pPr>
    </w:p>
    <w:p w14:paraId="78EB345D" w14:textId="5F3669B1" w:rsidR="00A21FA4" w:rsidRPr="0049495E" w:rsidRDefault="00A21FA4" w:rsidP="0049495E">
      <w:pPr>
        <w:pStyle w:val="Styl11"/>
        <w:numPr>
          <w:ilvl w:val="0"/>
          <w:numId w:val="0"/>
        </w:numPr>
        <w:ind w:left="709"/>
        <w:rPr>
          <w:color w:val="000000" w:themeColor="text1"/>
        </w:rPr>
      </w:pPr>
      <w:r w:rsidRPr="00A21FA4">
        <w:rPr>
          <w:color w:val="000000" w:themeColor="text1"/>
        </w:rPr>
        <w:t>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ppkt 1.1.2).</w:t>
      </w:r>
    </w:p>
    <w:p w14:paraId="0DB56E10" w14:textId="77777777" w:rsidR="0049495E" w:rsidRPr="0049495E" w:rsidRDefault="0049495E" w:rsidP="0049495E">
      <w:pPr>
        <w:pStyle w:val="Styl11"/>
        <w:numPr>
          <w:ilvl w:val="0"/>
          <w:numId w:val="0"/>
        </w:numPr>
        <w:ind w:left="709"/>
        <w:rPr>
          <w:color w:val="000000" w:themeColor="text1"/>
        </w:rPr>
      </w:pPr>
    </w:p>
    <w:p w14:paraId="3D351199" w14:textId="17DA219A" w:rsidR="00F40506" w:rsidRPr="007502A0" w:rsidRDefault="00F40506" w:rsidP="00E03A73">
      <w:pPr>
        <w:pStyle w:val="Styl11"/>
        <w:rPr>
          <w:color w:val="000000" w:themeColor="text1"/>
        </w:rPr>
      </w:pPr>
      <w:r w:rsidRPr="007502A0">
        <w:rPr>
          <w:color w:val="000000" w:themeColor="text1"/>
          <w:u w:val="single"/>
        </w:rPr>
        <w:t xml:space="preserve">Jeżeli Zamawiający dopuścił </w:t>
      </w:r>
      <w:r w:rsidR="00D2165F" w:rsidRPr="007502A0">
        <w:rPr>
          <w:color w:val="000000" w:themeColor="text1"/>
          <w:u w:val="single"/>
        </w:rPr>
        <w:t xml:space="preserve"> </w:t>
      </w:r>
      <w:r w:rsidRPr="007502A0">
        <w:rPr>
          <w:color w:val="000000" w:themeColor="text1"/>
          <w:u w:val="single"/>
        </w:rPr>
        <w:t>taką możliwość</w:t>
      </w:r>
      <w:r w:rsidRPr="007502A0">
        <w:rPr>
          <w:color w:val="000000" w:themeColor="text1"/>
        </w:rPr>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EE1DFD">
      <w:pPr>
        <w:numPr>
          <w:ilvl w:val="0"/>
          <w:numId w:val="3"/>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EE1DFD">
      <w:pPr>
        <w:numPr>
          <w:ilvl w:val="0"/>
          <w:numId w:val="3"/>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1BC33A7" w:rsidR="00F40506" w:rsidRPr="00F40506" w:rsidRDefault="00F40506" w:rsidP="00EE13B1">
      <w:pPr>
        <w:pStyle w:val="Styl11"/>
      </w:pPr>
      <w:r w:rsidRPr="00F40506">
        <w:t xml:space="preserve">UWAGA: W celu oceny, czy Wykonawca będzie dysponował zasobami innych podmiotów </w:t>
      </w:r>
      <w:r w:rsidR="00601AC1">
        <w:br/>
      </w:r>
      <w:r w:rsidRPr="00F40506">
        <w:t>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w:t>
      </w:r>
      <w:r w:rsidR="005B2258">
        <w:br/>
      </w:r>
      <w:r w:rsidRPr="00F40506">
        <w:t xml:space="preserve">z pisemnego zobowiązania lub innych dokumentów składanych wraz z </w:t>
      </w:r>
      <w:r w:rsidR="00212856">
        <w:t>ofertą</w:t>
      </w:r>
      <w:r w:rsidRPr="00F40506">
        <w:t xml:space="preserve"> wynikał:</w:t>
      </w:r>
    </w:p>
    <w:p w14:paraId="68364618" w14:textId="04CDED50" w:rsidR="00F40506" w:rsidRPr="00EE13B1" w:rsidRDefault="00F40506" w:rsidP="00EE1DFD">
      <w:pPr>
        <w:pStyle w:val="Akapitzlist"/>
        <w:numPr>
          <w:ilvl w:val="0"/>
          <w:numId w:val="2"/>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EE1DFD">
      <w:pPr>
        <w:numPr>
          <w:ilvl w:val="0"/>
          <w:numId w:val="2"/>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EE1DFD">
      <w:pPr>
        <w:numPr>
          <w:ilvl w:val="0"/>
          <w:numId w:val="2"/>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EE1DFD">
      <w:pPr>
        <w:numPr>
          <w:ilvl w:val="0"/>
          <w:numId w:val="2"/>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0B036E46"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rsidRPr="00920FAC">
        <w:t>zasobach</w:t>
      </w:r>
      <w:r w:rsidRPr="00920FAC">
        <w:t xml:space="preserve"> innych podmiotów, jeśli podmioty te zrealizują usługi, do realizacji których te zdolności są wymagane na zasadach podwykonawstwa. Podmiot udostępniający Wykonawcy </w:t>
      </w:r>
      <w:r w:rsidRPr="00920FAC">
        <w:lastRenderedPageBreak/>
        <w:t xml:space="preserve">swe zasoby ww. zakresie winien przedstawić </w:t>
      </w:r>
      <w:r w:rsidR="00B75C5E" w:rsidRPr="00920FAC">
        <w:t xml:space="preserve">w </w:t>
      </w:r>
      <w:r w:rsidR="00447A46" w:rsidRPr="00920FAC">
        <w:t>formie oryginału</w:t>
      </w:r>
      <w:r w:rsidR="00B75C5E" w:rsidRPr="00920FAC">
        <w:t xml:space="preserve"> </w:t>
      </w:r>
      <w:r w:rsidRPr="00920FAC">
        <w:t xml:space="preserve">dodatkowo Oświadczenie </w:t>
      </w:r>
      <w:r w:rsidR="005B2258">
        <w:br/>
      </w:r>
      <w:r w:rsidRPr="00920FAC">
        <w:t xml:space="preserve">o niepodleganiu wykluczeniu – </w:t>
      </w:r>
      <w:r w:rsidR="00892855" w:rsidRPr="00920FAC">
        <w:t>załącznik 4b</w:t>
      </w:r>
      <w:r w:rsidRPr="00920FAC">
        <w:t xml:space="preserve"> do </w:t>
      </w:r>
      <w:r w:rsidR="006C29FD" w:rsidRPr="00920FAC">
        <w:t>SWZ</w:t>
      </w:r>
      <w:r w:rsidR="009572AD" w:rsidRPr="00920FAC">
        <w:t xml:space="preserve"> (podpisane kwalifikowanym podpisem elektronicznym). </w:t>
      </w:r>
    </w:p>
    <w:p w14:paraId="0AED799B" w14:textId="118CBAB5" w:rsidR="00F40506" w:rsidRPr="00920FAC" w:rsidRDefault="00F40506" w:rsidP="00432B06">
      <w:pPr>
        <w:pStyle w:val="Styl11"/>
        <w:rPr>
          <w:b/>
          <w:i/>
        </w:rPr>
      </w:pPr>
      <w:r w:rsidRPr="00920FAC">
        <w:rPr>
          <w:b/>
        </w:rPr>
        <w:t>Oferta</w:t>
      </w:r>
      <w:r w:rsidR="00326502" w:rsidRPr="00920FAC">
        <w:rPr>
          <w:b/>
        </w:rPr>
        <w:t xml:space="preserve"> oraz oświadczenia złożone w postępowaniu </w:t>
      </w:r>
      <w:r w:rsidR="00212856" w:rsidRPr="00920FAC">
        <w:rPr>
          <w:b/>
        </w:rPr>
        <w:t>winny</w:t>
      </w:r>
      <w:r w:rsidRPr="00920FAC">
        <w:rPr>
          <w:b/>
        </w:rPr>
        <w:t xml:space="preserve"> </w:t>
      </w:r>
      <w:r w:rsidR="00326502" w:rsidRPr="00920FAC">
        <w:rPr>
          <w:b/>
        </w:rPr>
        <w:t>być podpisane</w:t>
      </w:r>
      <w:r w:rsidRPr="00920FAC">
        <w:rPr>
          <w:b/>
        </w:rPr>
        <w:t xml:space="preserve"> </w:t>
      </w:r>
      <w:r w:rsidR="00212856" w:rsidRPr="00920FAC">
        <w:rPr>
          <w:b/>
        </w:rPr>
        <w:t>kwalifikowanym podpisem elektronicznym</w:t>
      </w:r>
      <w:r w:rsidR="00212856" w:rsidRPr="00920FAC">
        <w:t xml:space="preserve"> </w:t>
      </w:r>
      <w:r w:rsidR="00432B06" w:rsidRPr="00432B06">
        <w:rPr>
          <w:b/>
        </w:rPr>
        <w:t>lub podpisem zaufanym</w:t>
      </w:r>
      <w:r w:rsidR="00432B06" w:rsidRPr="00432B06">
        <w:t xml:space="preserve"> </w:t>
      </w:r>
      <w:r w:rsidRPr="00920FAC">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920FAC">
        <w:t xml:space="preserve"> </w:t>
      </w:r>
    </w:p>
    <w:p w14:paraId="535ED79F" w14:textId="2191388C" w:rsidR="00F40506" w:rsidRPr="0028723C" w:rsidRDefault="00F40506" w:rsidP="00E03A73">
      <w:pPr>
        <w:pStyle w:val="Styl11"/>
      </w:pPr>
      <w:r w:rsidRPr="00186A75">
        <w:t xml:space="preserve">Pozostałe wymagane dokumenty należy dołączyć do oferty w formie oryginału lub kserokopii </w:t>
      </w:r>
      <w:r w:rsidRPr="00920FAC">
        <w:t>potwierdzonej za zgodność z oryginałem przez Wykonawcę.</w:t>
      </w:r>
      <w:r w:rsidR="00212856" w:rsidRPr="00920FAC">
        <w:t xml:space="preserve"> Poświadczenie za zgodność z</w:t>
      </w:r>
      <w:r w:rsidR="009C3104" w:rsidRPr="00920FAC">
        <w:t> </w:t>
      </w:r>
      <w:r w:rsidR="00212856" w:rsidRPr="0028723C">
        <w:t>oryginałem następuje w formie elektronicznej</w:t>
      </w:r>
      <w:r w:rsidR="00880B26" w:rsidRPr="0028723C">
        <w:t xml:space="preserve"> przy użyciu kwalifikowanego podpisu elektronicznego</w:t>
      </w:r>
      <w:r w:rsidR="00432B06">
        <w:t xml:space="preserve"> lub podpisu zaufanego.</w:t>
      </w:r>
    </w:p>
    <w:p w14:paraId="7882BDF5" w14:textId="77777777" w:rsidR="00186A75" w:rsidRPr="00920FAC" w:rsidRDefault="00326502" w:rsidP="00E03A73">
      <w:pPr>
        <w:pStyle w:val="Styl11"/>
      </w:pPr>
      <w:r w:rsidRPr="0028723C">
        <w:t xml:space="preserve">Zamawiający dopuszcza </w:t>
      </w:r>
      <w:r w:rsidRPr="00920FAC">
        <w:t xml:space="preserve">wspólne ubieganie się Wykonawców o udzielenie zamówienia. Wykonawcy ubiegający się wspólnie o udzielenie zamówienia ustanawiają pełnomocnika </w:t>
      </w:r>
      <w:r w:rsidR="00802090" w:rsidRPr="00920FAC">
        <w:br/>
      </w:r>
      <w:r w:rsidRPr="00920FAC">
        <w:t xml:space="preserve">do reprezentowania ich w postępowaniu albo reprezentowania w postępowaniu i zawarcia umowy w sprawie zamówienia. W przypadku Wykonawców wspólnie ubiegających się </w:t>
      </w:r>
      <w:r w:rsidR="00802090" w:rsidRPr="00920FAC">
        <w:br/>
      </w:r>
      <w:r w:rsidRPr="00920FAC">
        <w:t>o udzielenie zamówienia, żaden z Wykonawców nie może podlegać wykluczeniu. Pozostałe warunki muszą być spełnione łącznie przez wszystkich Wykonawców składających ofertę.</w:t>
      </w:r>
    </w:p>
    <w:p w14:paraId="4ABE5FFB" w14:textId="77777777" w:rsidR="000225F7" w:rsidRPr="00920FAC" w:rsidRDefault="00326502" w:rsidP="00E03A73">
      <w:pPr>
        <w:pStyle w:val="Styl11"/>
      </w:pPr>
      <w:r w:rsidRPr="00920FAC">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920FAC">
        <w:br/>
      </w:r>
      <w:r w:rsidRPr="00920FAC">
        <w:t>o udzielenie zamówienia. Pełnomocnictwo należy załączyć w formie oryginału lub kopii poświadczonej notarialnie</w:t>
      </w:r>
      <w:r w:rsidR="00451A2E" w:rsidRPr="00920FAC">
        <w:t xml:space="preserve"> lub kopii potwierdzonej za zgodność z oryginałem przez Wykonawcę</w:t>
      </w:r>
      <w:r w:rsidR="003F1A3C" w:rsidRPr="00920FAC">
        <w:t>.</w:t>
      </w:r>
    </w:p>
    <w:p w14:paraId="04750351" w14:textId="77777777" w:rsidR="003F1A3C" w:rsidRPr="00920FAC" w:rsidRDefault="003F1A3C" w:rsidP="00E03A73">
      <w:pPr>
        <w:pStyle w:val="Styl11"/>
      </w:pPr>
      <w:r w:rsidRPr="00920FAC">
        <w:t xml:space="preserve">W przypadku gdy zostanie wybrana oferta Wykonawców wspólnie ubiegających się </w:t>
      </w:r>
      <w:r w:rsidR="00772972" w:rsidRPr="00920FAC">
        <w:br/>
      </w:r>
      <w:r w:rsidRPr="00920FAC">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920FAC" w:rsidRDefault="00466ABA" w:rsidP="00043150">
      <w:pPr>
        <w:pStyle w:val="Styl11"/>
        <w:numPr>
          <w:ilvl w:val="0"/>
          <w:numId w:val="0"/>
        </w:numPr>
        <w:ind w:left="709" w:hanging="709"/>
      </w:pPr>
      <w:r w:rsidRPr="00920FAC">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272D8459" w:rsidR="00B61CA6" w:rsidRPr="00043150" w:rsidRDefault="0070672D" w:rsidP="00E03A73">
      <w:pPr>
        <w:pStyle w:val="Styl11"/>
        <w:rPr>
          <w:b/>
          <w:u w:val="single"/>
        </w:rPr>
      </w:pPr>
      <w:r w:rsidRPr="00043150">
        <w:rPr>
          <w:b/>
          <w:u w:val="single"/>
        </w:rPr>
        <w:t>Ofertę składa się pod rygorem nieważności w formie ele</w:t>
      </w:r>
      <w:r w:rsidR="00D733B3" w:rsidRPr="00043150">
        <w:rPr>
          <w:b/>
          <w:u w:val="single"/>
        </w:rPr>
        <w:t>k</w:t>
      </w:r>
      <w:r w:rsidRPr="00043150">
        <w:rPr>
          <w:b/>
          <w:u w:val="single"/>
        </w:rPr>
        <w:t>tronicznej</w:t>
      </w:r>
      <w:r w:rsidR="00920FAC" w:rsidRPr="00043150">
        <w:rPr>
          <w:b/>
          <w:u w:val="single"/>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3A0180EC" w:rsidR="00F40506" w:rsidRPr="00920FAC" w:rsidRDefault="00F40506" w:rsidP="00EE1DFD">
      <w:pPr>
        <w:pStyle w:val="Akapitzlist"/>
        <w:numPr>
          <w:ilvl w:val="4"/>
          <w:numId w:val="4"/>
        </w:numPr>
        <w:spacing w:line="276" w:lineRule="auto"/>
        <w:ind w:left="1134" w:hanging="425"/>
        <w:contextualSpacing w:val="0"/>
        <w:rPr>
          <w:rFonts w:eastAsia="Calibri" w:cs="Arial"/>
          <w:sz w:val="20"/>
          <w:szCs w:val="20"/>
        </w:rPr>
      </w:pPr>
      <w:r w:rsidRPr="00920FAC">
        <w:rPr>
          <w:rFonts w:eastAsia="Calibri" w:cs="Arial"/>
          <w:sz w:val="20"/>
          <w:szCs w:val="20"/>
        </w:rPr>
        <w:t>oferta musi zostać sporządzona w języku polskim. Dokumenty sporządzone w języku obcym należy złożyć wraz z tłumaczeniem na język polski</w:t>
      </w:r>
      <w:r w:rsidR="00857A86" w:rsidRPr="00920FAC">
        <w:rPr>
          <w:rFonts w:eastAsia="Calibri" w:cs="Arial"/>
          <w:sz w:val="20"/>
          <w:szCs w:val="20"/>
        </w:rPr>
        <w:t>,</w:t>
      </w:r>
    </w:p>
    <w:p w14:paraId="5F4DBD3B" w14:textId="41226D4B" w:rsidR="00F40506" w:rsidRPr="00DC74F8" w:rsidRDefault="00A61DFC" w:rsidP="00EE1DFD">
      <w:pPr>
        <w:pStyle w:val="Tekstprzypisudolnego"/>
        <w:numPr>
          <w:ilvl w:val="4"/>
          <w:numId w:val="4"/>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w:t>
      </w:r>
      <w:r w:rsidR="00432B06">
        <w:rPr>
          <w:rFonts w:ascii="Arial" w:eastAsia="Calibri" w:hAnsi="Arial" w:cs="Arial"/>
          <w:color w:val="000000"/>
          <w:lang w:eastAsia="pl-PL"/>
        </w:rPr>
        <w:t xml:space="preserve"> lub podpis zaufany</w:t>
      </w:r>
      <w:r w:rsidR="004630C5">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920FAC" w:rsidRDefault="00212856" w:rsidP="00EE1DFD">
      <w:pPr>
        <w:numPr>
          <w:ilvl w:val="4"/>
          <w:numId w:val="4"/>
        </w:numPr>
        <w:spacing w:line="276" w:lineRule="auto"/>
        <w:ind w:left="1134" w:hanging="425"/>
        <w:rPr>
          <w:rFonts w:eastAsia="Calibri"/>
          <w:sz w:val="20"/>
        </w:rPr>
      </w:pPr>
      <w:r w:rsidRPr="00920FAC">
        <w:rPr>
          <w:rFonts w:eastAsia="Calibri"/>
          <w:sz w:val="20"/>
        </w:rPr>
        <w:t>w przypadku, gdy Wykonawcę reprezentuje pełnomocnik</w:t>
      </w:r>
      <w:r w:rsidRPr="00920FAC">
        <w:rPr>
          <w:rFonts w:eastAsia="Calibri"/>
          <w:sz w:val="20"/>
          <w:szCs w:val="20"/>
        </w:rPr>
        <w:t xml:space="preserve"> do oferty winno zostać załączone pełnomocnictwo:</w:t>
      </w:r>
    </w:p>
    <w:p w14:paraId="6C13BF82" w14:textId="0C360314" w:rsidR="00B20F1B" w:rsidRPr="00920FAC" w:rsidRDefault="00212856" w:rsidP="00EE1DFD">
      <w:pPr>
        <w:numPr>
          <w:ilvl w:val="5"/>
          <w:numId w:val="4"/>
        </w:numPr>
        <w:spacing w:line="276" w:lineRule="auto"/>
        <w:ind w:left="1560" w:hanging="284"/>
        <w:rPr>
          <w:rFonts w:eastAsia="Calibri"/>
          <w:sz w:val="20"/>
          <w:szCs w:val="20"/>
        </w:rPr>
      </w:pPr>
      <w:r w:rsidRPr="00920FAC">
        <w:rPr>
          <w:rFonts w:eastAsia="Calibri"/>
          <w:sz w:val="20"/>
          <w:szCs w:val="20"/>
        </w:rPr>
        <w:t xml:space="preserve">w formie elektronicznej podpisanej kwalifikowanym podpisem elektronicznym </w:t>
      </w:r>
      <w:r w:rsidR="004630C5">
        <w:rPr>
          <w:rFonts w:eastAsia="Calibri"/>
          <w:sz w:val="20"/>
          <w:szCs w:val="20"/>
        </w:rPr>
        <w:t xml:space="preserve">lub podpisem zaufanym </w:t>
      </w:r>
      <w:r w:rsidRPr="00920FAC">
        <w:rPr>
          <w:rFonts w:eastAsia="Calibri"/>
          <w:sz w:val="20"/>
          <w:szCs w:val="20"/>
        </w:rPr>
        <w:t>przez</w:t>
      </w:r>
      <w:r w:rsidR="00B20F1B" w:rsidRPr="00920FAC">
        <w:rPr>
          <w:rFonts w:eastAsia="Calibri"/>
          <w:sz w:val="20"/>
          <w:szCs w:val="20"/>
        </w:rPr>
        <w:t>:</w:t>
      </w:r>
      <w:r w:rsidRPr="00920FAC">
        <w:rPr>
          <w:rFonts w:eastAsia="Calibri"/>
          <w:sz w:val="20"/>
          <w:szCs w:val="20"/>
        </w:rPr>
        <w:t xml:space="preserve"> </w:t>
      </w:r>
    </w:p>
    <w:p w14:paraId="361F07CE" w14:textId="442076B0" w:rsidR="00B20F1B" w:rsidRPr="00920FAC" w:rsidRDefault="00B20F1B" w:rsidP="00B20F1B">
      <w:pPr>
        <w:spacing w:line="276" w:lineRule="auto"/>
        <w:ind w:left="1560"/>
        <w:rPr>
          <w:rFonts w:eastAsia="Calibri"/>
          <w:sz w:val="20"/>
          <w:szCs w:val="20"/>
        </w:rPr>
      </w:pPr>
      <w:r w:rsidRPr="00920FAC">
        <w:rPr>
          <w:rFonts w:eastAsia="Calibri"/>
          <w:sz w:val="20"/>
          <w:szCs w:val="20"/>
        </w:rPr>
        <w:lastRenderedPageBreak/>
        <w:t xml:space="preserve">- </w:t>
      </w:r>
      <w:r w:rsidR="00212856" w:rsidRPr="00920FAC">
        <w:rPr>
          <w:rFonts w:eastAsia="Calibri"/>
          <w:sz w:val="20"/>
          <w:szCs w:val="20"/>
        </w:rPr>
        <w:t>osoby uprawnione do reprezentacji Wykonawcy</w:t>
      </w:r>
      <w:r w:rsidRPr="00920FAC">
        <w:rPr>
          <w:rFonts w:eastAsia="Calibri"/>
          <w:sz w:val="20"/>
          <w:szCs w:val="20"/>
        </w:rPr>
        <w:t>,</w:t>
      </w:r>
      <w:r w:rsidR="00212856" w:rsidRPr="00920FAC">
        <w:rPr>
          <w:rFonts w:eastAsia="Calibri"/>
          <w:sz w:val="20"/>
          <w:szCs w:val="20"/>
        </w:rPr>
        <w:t xml:space="preserve"> </w:t>
      </w:r>
      <w:r w:rsidR="00A473A6" w:rsidRPr="00920FAC">
        <w:rPr>
          <w:rFonts w:eastAsia="Calibri"/>
          <w:sz w:val="20"/>
          <w:szCs w:val="20"/>
        </w:rPr>
        <w:t xml:space="preserve">lub </w:t>
      </w:r>
    </w:p>
    <w:p w14:paraId="44A6BA3C" w14:textId="3CF49C5C" w:rsidR="00B20F1B" w:rsidRPr="00920FAC" w:rsidRDefault="00B20F1B" w:rsidP="00B20F1B">
      <w:pPr>
        <w:spacing w:line="276" w:lineRule="auto"/>
        <w:ind w:left="1560"/>
        <w:rPr>
          <w:rFonts w:eastAsia="Calibri"/>
          <w:sz w:val="20"/>
          <w:szCs w:val="20"/>
        </w:rPr>
      </w:pPr>
      <w:r w:rsidRPr="00920FAC">
        <w:rPr>
          <w:rFonts w:eastAsia="Calibri"/>
          <w:sz w:val="20"/>
          <w:szCs w:val="20"/>
        </w:rPr>
        <w:t xml:space="preserve">- </w:t>
      </w:r>
      <w:r w:rsidR="00A473A6" w:rsidRPr="00920FAC">
        <w:rPr>
          <w:rFonts w:eastAsia="Calibri"/>
          <w:sz w:val="20"/>
          <w:szCs w:val="20"/>
        </w:rPr>
        <w:t>kopia poświadczona notarialnie</w:t>
      </w:r>
      <w:r w:rsidR="00920FAC" w:rsidRPr="00920FAC">
        <w:rPr>
          <w:rFonts w:eastAsia="Calibri"/>
          <w:sz w:val="20"/>
          <w:szCs w:val="20"/>
        </w:rPr>
        <w:t>.</w:t>
      </w:r>
    </w:p>
    <w:p w14:paraId="051296C6" w14:textId="77777777" w:rsidR="00F40506" w:rsidRPr="00920FAC" w:rsidRDefault="00F40506" w:rsidP="00D2442C">
      <w:pPr>
        <w:pStyle w:val="Styl11"/>
      </w:pPr>
      <w:r w:rsidRPr="00920FAC">
        <w:t>Zaleca się ponumerowanie stron oferty.</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4C043C86" w:rsidR="00764011" w:rsidRPr="00920FAC" w:rsidRDefault="00764011" w:rsidP="00D2442C">
      <w:pPr>
        <w:pStyle w:val="Styl11"/>
      </w:pPr>
      <w:r>
        <w:rPr>
          <w:color w:val="000000"/>
        </w:rPr>
        <w:t xml:space="preserve">Ofertę należy złożyć w </w:t>
      </w:r>
      <w:r w:rsidR="00BB4071">
        <w:rPr>
          <w:color w:val="000000"/>
        </w:rPr>
        <w:t xml:space="preserve">formie wskazanej </w:t>
      </w:r>
      <w:r w:rsidRPr="00920FAC">
        <w:t xml:space="preserve">w treści </w:t>
      </w:r>
      <w:r w:rsidR="00F6251F" w:rsidRPr="00920FAC">
        <w:t>SWZ</w:t>
      </w:r>
      <w:r w:rsidR="00BB4071">
        <w:t>,</w:t>
      </w:r>
      <w:r w:rsidRPr="00920FAC">
        <w:t xml:space="preserve"> tj. </w:t>
      </w:r>
      <w:r w:rsidR="00920FAC" w:rsidRPr="00920FAC">
        <w:t>elektronicznej</w:t>
      </w:r>
      <w:r w:rsidRPr="00920FAC">
        <w:t>.</w:t>
      </w:r>
    </w:p>
    <w:p w14:paraId="675117D5" w14:textId="799194ED" w:rsidR="001222CB" w:rsidRPr="00920FAC" w:rsidRDefault="001222CB" w:rsidP="00D2442C">
      <w:pPr>
        <w:pStyle w:val="Styl11"/>
      </w:pPr>
      <w:r w:rsidRPr="00920FAC">
        <w:t>Zamawiający zastrzega sobie możliwość wezwania Wykonawcy do uzupełnienia  przetłumaczonych na język polski</w:t>
      </w:r>
      <w:r w:rsidR="004113E4" w:rsidRPr="00920FAC">
        <w:t>,</w:t>
      </w:r>
      <w:r w:rsidRPr="00920FAC">
        <w:t xml:space="preserve"> wybranych dokumentów sporządzonych w języku obcym</w:t>
      </w:r>
      <w:r w:rsidR="004113E4" w:rsidRPr="00920FAC">
        <w:t>,</w:t>
      </w:r>
      <w:r w:rsidR="00B40BB3" w:rsidRPr="00920FAC">
        <w:t xml:space="preserve"> złożonych wraz z ofertą</w:t>
      </w:r>
      <w:r w:rsidR="00BC27D2" w:rsidRPr="00920FAC">
        <w:t xml:space="preserve"> przez Wykonawcę</w:t>
      </w:r>
      <w:r w:rsidRPr="00920FAC">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226956DC"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 xml:space="preserve">nieuczciwej konkurencji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3F3D5DC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w:t>
      </w:r>
      <w:r w:rsidR="005B2258">
        <w:t>krótszym niż 3</w:t>
      </w:r>
      <w:r w:rsidRPr="00594039">
        <w:t xml:space="preserve"> dni </w:t>
      </w:r>
      <w:r w:rsidRPr="001F6240">
        <w:t xml:space="preserve">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lastRenderedPageBreak/>
        <w:t>Kryteria oraz sposób oceny ofert</w:t>
      </w:r>
    </w:p>
    <w:p w14:paraId="3D209B1A" w14:textId="0ABE8957" w:rsidR="00703D6D" w:rsidRPr="00F5403F" w:rsidRDefault="00703D6D" w:rsidP="00703D6D">
      <w:pPr>
        <w:pStyle w:val="Styl11"/>
        <w:spacing w:line="240" w:lineRule="auto"/>
      </w:pPr>
      <w:r w:rsidRPr="00F5403F">
        <w:t>Jedynym kryterium oceny jest cena podana w ofercie</w:t>
      </w:r>
      <w:r w:rsidR="00920FAC" w:rsidRPr="00F5403F">
        <w:t>.</w:t>
      </w:r>
      <w:r w:rsidRPr="00F5403F">
        <w:t xml:space="preserve"> Spośród ofert nieodrzuconych za najkorzystniejszą zostanie uznana oferta o najniższej cenie</w:t>
      </w:r>
      <w:r w:rsidR="00920FAC" w:rsidRPr="00F5403F">
        <w:t>.</w:t>
      </w:r>
    </w:p>
    <w:p w14:paraId="4AA77EC9" w14:textId="77777777" w:rsidR="00F5403F" w:rsidRPr="00F5403F" w:rsidRDefault="00F5403F" w:rsidP="00F5403F">
      <w:pPr>
        <w:pStyle w:val="Styl11"/>
        <w:numPr>
          <w:ilvl w:val="0"/>
          <w:numId w:val="0"/>
        </w:numPr>
        <w:spacing w:line="240" w:lineRule="auto"/>
        <w:ind w:left="709"/>
      </w:pPr>
    </w:p>
    <w:p w14:paraId="62A0011C" w14:textId="4A7A7FAF" w:rsidR="00F5403F" w:rsidRDefault="00F5403F" w:rsidP="00F5403F">
      <w:pPr>
        <w:pStyle w:val="Styl11"/>
        <w:numPr>
          <w:ilvl w:val="0"/>
          <w:numId w:val="0"/>
        </w:numPr>
        <w:ind w:left="709"/>
      </w:pPr>
      <w:r w:rsidRPr="00F5403F">
        <w:t>Pozostałe oferty otrzymają punktacje wg. następującego sposobu obliczenia:</w:t>
      </w:r>
    </w:p>
    <w:p w14:paraId="58812B19" w14:textId="77777777" w:rsidR="001E71D5" w:rsidRDefault="001E71D5" w:rsidP="00F5403F">
      <w:pPr>
        <w:pStyle w:val="Styl11"/>
        <w:numPr>
          <w:ilvl w:val="0"/>
          <w:numId w:val="0"/>
        </w:numPr>
        <w:ind w:left="709"/>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1676"/>
        <w:gridCol w:w="4814"/>
      </w:tblGrid>
      <w:tr w:rsidR="001E71D5" w:rsidRPr="001E71D5" w14:paraId="49A1FF35" w14:textId="77777777" w:rsidTr="001E71D5">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3BE43F" w14:textId="77777777" w:rsidR="001E71D5" w:rsidRPr="001E71D5" w:rsidRDefault="001E71D5" w:rsidP="001E71D5">
            <w:pPr>
              <w:jc w:val="center"/>
              <w:rPr>
                <w:rFonts w:eastAsia="Calibri" w:cs="Arial"/>
                <w:color w:val="000000"/>
                <w:sz w:val="20"/>
                <w:szCs w:val="20"/>
              </w:rPr>
            </w:pPr>
            <w:r w:rsidRPr="001E71D5">
              <w:rPr>
                <w:rFonts w:eastAsia="Calibri" w:cs="Arial"/>
                <w:color w:val="000000"/>
                <w:sz w:val="20"/>
                <w:szCs w:val="20"/>
              </w:rPr>
              <w:t>Opis kryterium</w:t>
            </w:r>
          </w:p>
        </w:tc>
        <w:tc>
          <w:tcPr>
            <w:tcW w:w="9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B02E3D" w14:textId="77777777" w:rsidR="001E71D5" w:rsidRPr="001E71D5" w:rsidRDefault="001E71D5" w:rsidP="001E71D5">
            <w:pPr>
              <w:spacing w:line="276" w:lineRule="auto"/>
              <w:contextualSpacing/>
              <w:jc w:val="center"/>
              <w:rPr>
                <w:rFonts w:eastAsia="Calibri" w:cs="Arial"/>
                <w:color w:val="000000"/>
                <w:sz w:val="20"/>
                <w:szCs w:val="20"/>
              </w:rPr>
            </w:pPr>
            <w:r w:rsidRPr="001E71D5">
              <w:rPr>
                <w:rFonts w:eastAsia="Calibri" w:cs="Arial"/>
                <w:color w:val="000000"/>
                <w:sz w:val="20"/>
                <w:szCs w:val="20"/>
              </w:rPr>
              <w:t>Znaczenie waga</w:t>
            </w:r>
          </w:p>
          <w:p w14:paraId="13EA9C7A" w14:textId="77777777" w:rsidR="001E71D5" w:rsidRPr="001E71D5" w:rsidRDefault="001E71D5" w:rsidP="001E71D5">
            <w:pPr>
              <w:spacing w:line="276" w:lineRule="auto"/>
              <w:contextualSpacing/>
              <w:jc w:val="center"/>
              <w:rPr>
                <w:rFonts w:eastAsia="Calibri" w:cs="Arial"/>
                <w:color w:val="000000"/>
                <w:sz w:val="20"/>
                <w:szCs w:val="20"/>
              </w:rPr>
            </w:pPr>
            <w:r w:rsidRPr="001E71D5">
              <w:rPr>
                <w:rFonts w:eastAsia="Calibri" w:cs="Arial"/>
                <w:color w:val="000000"/>
                <w:sz w:val="20"/>
                <w:szCs w:val="20"/>
              </w:rPr>
              <w:t>(%)</w:t>
            </w:r>
          </w:p>
        </w:tc>
        <w:tc>
          <w:tcPr>
            <w:tcW w:w="26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819E48" w14:textId="77777777" w:rsidR="001E71D5" w:rsidRPr="001E71D5" w:rsidRDefault="001E71D5" w:rsidP="001E71D5">
            <w:pPr>
              <w:contextualSpacing/>
              <w:jc w:val="center"/>
              <w:rPr>
                <w:rFonts w:eastAsia="Calibri" w:cs="Arial"/>
                <w:color w:val="000000"/>
                <w:sz w:val="20"/>
                <w:szCs w:val="20"/>
              </w:rPr>
            </w:pPr>
            <w:r w:rsidRPr="001E71D5">
              <w:rPr>
                <w:rFonts w:eastAsia="Calibri" w:cs="Arial"/>
                <w:color w:val="000000"/>
                <w:sz w:val="20"/>
                <w:szCs w:val="20"/>
              </w:rPr>
              <w:t>Opis metody przyznawanych punktów</w:t>
            </w:r>
          </w:p>
        </w:tc>
      </w:tr>
      <w:tr w:rsidR="001E71D5" w:rsidRPr="001E71D5" w14:paraId="5882D78D" w14:textId="77777777" w:rsidTr="001E71D5">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C85FEE" w14:textId="77777777" w:rsidR="001E71D5" w:rsidRPr="001E71D5" w:rsidRDefault="001E71D5" w:rsidP="001E71D5">
            <w:pPr>
              <w:spacing w:line="240" w:lineRule="auto"/>
              <w:jc w:val="center"/>
              <w:rPr>
                <w:rFonts w:eastAsia="Calibri" w:cs="Arial"/>
                <w:b/>
                <w:color w:val="000000"/>
                <w:sz w:val="20"/>
                <w:szCs w:val="20"/>
              </w:rPr>
            </w:pPr>
            <w:r w:rsidRPr="001E71D5">
              <w:rPr>
                <w:rFonts w:eastAsia="Calibri" w:cs="Arial"/>
                <w:b/>
                <w:color w:val="000000"/>
                <w:sz w:val="20"/>
                <w:szCs w:val="20"/>
              </w:rPr>
              <w:t>CENA BRUTTO OFERTY</w:t>
            </w:r>
          </w:p>
          <w:p w14:paraId="301518D6" w14:textId="77777777" w:rsidR="001E71D5" w:rsidRPr="001E71D5" w:rsidRDefault="001E71D5" w:rsidP="001E71D5">
            <w:pPr>
              <w:spacing w:line="240" w:lineRule="auto"/>
              <w:jc w:val="center"/>
              <w:rPr>
                <w:rFonts w:eastAsia="Calibri" w:cs="Arial"/>
                <w:color w:val="000000"/>
                <w:sz w:val="20"/>
                <w:szCs w:val="20"/>
              </w:rPr>
            </w:pPr>
            <w:r w:rsidRPr="001E71D5">
              <w:rPr>
                <w:rFonts w:eastAsia="Calibri" w:cs="Arial"/>
                <w:color w:val="000000"/>
                <w:sz w:val="20"/>
                <w:szCs w:val="20"/>
              </w:rPr>
              <w:t xml:space="preserve"> [zł]</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668862" w14:textId="77777777" w:rsidR="001E71D5" w:rsidRPr="001E71D5" w:rsidRDefault="001E71D5" w:rsidP="001E71D5">
            <w:pPr>
              <w:jc w:val="center"/>
              <w:rPr>
                <w:rFonts w:eastAsia="Calibri" w:cs="Arial"/>
                <w:color w:val="000000"/>
                <w:sz w:val="20"/>
                <w:szCs w:val="20"/>
              </w:rPr>
            </w:pPr>
            <w:r w:rsidRPr="001E71D5">
              <w:rPr>
                <w:rFonts w:eastAsia="Calibri" w:cs="Arial"/>
                <w:color w:val="000000"/>
                <w:sz w:val="20"/>
                <w:szCs w:val="20"/>
              </w:rPr>
              <w:t>100%</w:t>
            </w:r>
          </w:p>
        </w:tc>
        <w:tc>
          <w:tcPr>
            <w:tcW w:w="26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8AEBBF" w14:textId="77777777" w:rsidR="001E71D5" w:rsidRPr="001E71D5" w:rsidRDefault="001E71D5" w:rsidP="001E71D5">
            <w:pPr>
              <w:spacing w:before="60" w:after="120" w:line="240" w:lineRule="auto"/>
              <w:contextualSpacing/>
              <w:jc w:val="center"/>
              <w:rPr>
                <w:rFonts w:eastAsia="Calibri" w:cs="Arial"/>
                <w:color w:val="000000"/>
                <w:sz w:val="20"/>
                <w:szCs w:val="20"/>
              </w:rPr>
            </w:pPr>
            <w:r w:rsidRPr="001E71D5">
              <w:rPr>
                <w:rFonts w:eastAsia="Calibri" w:cs="Arial"/>
                <w:sz w:val="20"/>
                <w:szCs w:val="20"/>
              </w:rPr>
              <w:t xml:space="preserve">(najniższa cena brutto spośród złożonych ofert </w:t>
            </w:r>
            <w:r w:rsidRPr="001E71D5">
              <w:rPr>
                <w:rFonts w:eastAsia="Calibri" w:cs="Arial"/>
                <w:sz w:val="20"/>
                <w:szCs w:val="20"/>
              </w:rPr>
              <w:br/>
              <w:t xml:space="preserve">/ cena brutto badanej oferty) </w:t>
            </w:r>
            <w:r w:rsidRPr="001E71D5">
              <w:rPr>
                <w:rFonts w:eastAsia="Calibri" w:cs="Arial"/>
                <w:sz w:val="20"/>
                <w:szCs w:val="20"/>
              </w:rPr>
              <w:br/>
              <w:t>x 100 pkt</w:t>
            </w:r>
          </w:p>
        </w:tc>
      </w:tr>
    </w:tbl>
    <w:p w14:paraId="5BB9404B" w14:textId="3F07194B" w:rsidR="00412E0B" w:rsidRPr="00412E0B" w:rsidRDefault="00412E0B" w:rsidP="00412E0B">
      <w:pPr>
        <w:pStyle w:val="Styl11"/>
        <w:numPr>
          <w:ilvl w:val="0"/>
          <w:numId w:val="0"/>
        </w:numPr>
        <w:rPr>
          <w:i/>
        </w:rPr>
      </w:pPr>
    </w:p>
    <w:p w14:paraId="478DBBA8" w14:textId="2BE36C12" w:rsidR="0018265F" w:rsidRPr="00E35F58" w:rsidRDefault="00E35F58" w:rsidP="00E35F58">
      <w:pPr>
        <w:pStyle w:val="Styl11"/>
        <w:rPr>
          <w:i/>
        </w:rPr>
      </w:pPr>
      <w:r>
        <w:t>Zamawiający</w:t>
      </w:r>
      <w:r w:rsidRPr="00E35F58">
        <w:t xml:space="preserve"> będzie rozliczał się z Wykonawcą na </w:t>
      </w:r>
      <w:r w:rsidRPr="00837E50">
        <w:rPr>
          <w:color w:val="000000" w:themeColor="text1"/>
        </w:rPr>
        <w:t xml:space="preserve">podstawie § </w:t>
      </w:r>
      <w:r w:rsidR="00D167DA">
        <w:rPr>
          <w:color w:val="000000" w:themeColor="text1"/>
        </w:rPr>
        <w:t>7</w:t>
      </w:r>
      <w:r w:rsidRPr="00837E50">
        <w:rPr>
          <w:color w:val="000000" w:themeColor="text1"/>
        </w:rPr>
        <w:t xml:space="preserve"> wzoru umowy</w:t>
      </w:r>
      <w:r w:rsidRPr="00412E0B">
        <w:rPr>
          <w:color w:val="000000" w:themeColor="text1"/>
        </w:rPr>
        <w:t>.</w:t>
      </w:r>
    </w:p>
    <w:p w14:paraId="2364E46A" w14:textId="77777777" w:rsidR="0018265F" w:rsidRPr="00920FAC" w:rsidRDefault="00F40506" w:rsidP="00D2442C">
      <w:pPr>
        <w:pStyle w:val="Styl11"/>
        <w:rPr>
          <w:i/>
        </w:rPr>
      </w:pPr>
      <w:r w:rsidRPr="0018265F">
        <w:t>Jako najkorzystniejsza zostanie wybrana oferta, która otrzyma największą łączną liczbę</w:t>
      </w:r>
      <w:r w:rsidR="009E59BE" w:rsidRPr="0018265F">
        <w:t xml:space="preserve"> </w:t>
      </w:r>
      <w:r w:rsidR="009E59BE" w:rsidRPr="00920FAC">
        <w:t>punktów zgodnie z ww. kryteriami,</w:t>
      </w:r>
      <w:r w:rsidRPr="00920FAC">
        <w:t xml:space="preserve"> z uwzględnieniem wyniku np. negocjacji lub aukcji elektronicznej.</w:t>
      </w:r>
    </w:p>
    <w:p w14:paraId="709B7BD0" w14:textId="09D49E8B" w:rsidR="00F40506" w:rsidRPr="00920FAC" w:rsidRDefault="00F40506" w:rsidP="00D2442C">
      <w:pPr>
        <w:pStyle w:val="Styl11"/>
        <w:rPr>
          <w:i/>
        </w:rPr>
      </w:pPr>
      <w:r w:rsidRPr="00920FAC">
        <w:t>Jeżeli złożona zostanie of</w:t>
      </w:r>
      <w:r w:rsidR="00931112" w:rsidRPr="00920FAC">
        <w:t xml:space="preserve">erta, której wybór prowadziłby </w:t>
      </w:r>
      <w:r w:rsidRPr="00920FAC">
        <w:t>d</w:t>
      </w:r>
      <w:r w:rsidR="00931112" w:rsidRPr="00920FAC">
        <w:t>o</w:t>
      </w:r>
      <w:r w:rsidRPr="00920FAC">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432EDE9F" w:rsidR="00F40506" w:rsidRPr="00781FB4" w:rsidRDefault="0049495E" w:rsidP="00360633">
      <w:pPr>
        <w:spacing w:line="276" w:lineRule="auto"/>
        <w:rPr>
          <w:rFonts w:eastAsia="Calibri" w:cs="Arial"/>
          <w:color w:val="000000" w:themeColor="text1"/>
          <w:sz w:val="20"/>
          <w:szCs w:val="20"/>
        </w:rPr>
      </w:pPr>
      <w:r w:rsidRPr="00781FB4">
        <w:rPr>
          <w:rFonts w:eastAsia="Calibri" w:cs="Arial"/>
          <w:color w:val="000000" w:themeColor="text1"/>
          <w:sz w:val="20"/>
          <w:szCs w:val="20"/>
        </w:rPr>
        <w:t xml:space="preserve">Zamawiający </w:t>
      </w:r>
      <w:r w:rsidR="00837E50" w:rsidRPr="00837E50">
        <w:rPr>
          <w:rFonts w:eastAsia="Calibri" w:cs="Arial"/>
          <w:color w:val="000000" w:themeColor="text1"/>
          <w:sz w:val="20"/>
          <w:szCs w:val="20"/>
        </w:rPr>
        <w:t>nie przewiduje 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1A72B87A" w:rsidR="002A0400" w:rsidRPr="00837E50" w:rsidRDefault="00513B82" w:rsidP="00D2442C">
      <w:pPr>
        <w:pStyle w:val="Styl11"/>
        <w:rPr>
          <w:color w:val="C00000"/>
        </w:rPr>
      </w:pPr>
      <w:r w:rsidRPr="00513B82">
        <w:t xml:space="preserve">Cena określona w ofercie uwzględnia wszelkie koszty wynagrodzenia Wykonawcy jakie Zamawiający zapłaci z tytułu realizacji przedmiotu </w:t>
      </w:r>
      <w:r w:rsidRPr="00F5403F">
        <w:t xml:space="preserve">zamówienia i powinna być wynikiem kalkulacji </w:t>
      </w:r>
      <w:r w:rsidRPr="001E28A0">
        <w:rPr>
          <w:color w:val="000000" w:themeColor="text1"/>
        </w:rPr>
        <w:t>zgodnie z Formularz</w:t>
      </w:r>
      <w:r w:rsidR="009119FD">
        <w:rPr>
          <w:color w:val="000000" w:themeColor="text1"/>
        </w:rPr>
        <w:t>ami</w:t>
      </w:r>
      <w:r w:rsidR="002A0400" w:rsidRPr="001E28A0">
        <w:rPr>
          <w:color w:val="000000" w:themeColor="text1"/>
        </w:rPr>
        <w:t xml:space="preserve"> cenowym</w:t>
      </w:r>
      <w:r w:rsidR="009119FD">
        <w:rPr>
          <w:color w:val="000000" w:themeColor="text1"/>
        </w:rPr>
        <w:t>i</w:t>
      </w:r>
      <w:r w:rsidRPr="001E28A0">
        <w:rPr>
          <w:color w:val="000000" w:themeColor="text1"/>
        </w:rPr>
        <w:t xml:space="preserve">, </w:t>
      </w:r>
      <w:r w:rsidR="009119FD">
        <w:rPr>
          <w:color w:val="000000" w:themeColor="text1"/>
        </w:rPr>
        <w:t>których</w:t>
      </w:r>
      <w:r w:rsidR="002A0400" w:rsidRPr="001E28A0">
        <w:rPr>
          <w:color w:val="000000" w:themeColor="text1"/>
        </w:rPr>
        <w:t xml:space="preserve"> </w:t>
      </w:r>
      <w:r w:rsidR="009119FD">
        <w:rPr>
          <w:color w:val="000000" w:themeColor="text1"/>
        </w:rPr>
        <w:t>wzory znajdują</w:t>
      </w:r>
      <w:r w:rsidR="00090123">
        <w:rPr>
          <w:color w:val="000000" w:themeColor="text1"/>
        </w:rPr>
        <w:t xml:space="preserve"> się w załączniku nr 2</w:t>
      </w:r>
      <w:r w:rsidR="007502A0" w:rsidRPr="001E28A0">
        <w:rPr>
          <w:color w:val="000000" w:themeColor="text1"/>
        </w:rPr>
        <w:t xml:space="preserve"> do SWZ.</w:t>
      </w:r>
    </w:p>
    <w:p w14:paraId="7AA02313" w14:textId="423F0A81" w:rsidR="000D2460" w:rsidRPr="00F5403F" w:rsidRDefault="000D2460" w:rsidP="00D2442C">
      <w:pPr>
        <w:pStyle w:val="Styl11"/>
      </w:pPr>
      <w:r w:rsidRPr="00F5403F">
        <w:t>W przypadku stawki godzinowej za prac</w:t>
      </w:r>
      <w:r w:rsidR="001F44C1" w:rsidRPr="00F5403F">
        <w:t xml:space="preserve">ę </w:t>
      </w:r>
      <w:r w:rsidRPr="00F5403F">
        <w:t xml:space="preserve">należy w wynagrodzeniu uwzględnić wszystkie koszty wnikające z przepisów prawa. Tak obliczona stawka stanowi podstawę do obliczenia ceny. </w:t>
      </w:r>
    </w:p>
    <w:p w14:paraId="60D9FB26" w14:textId="5D922374" w:rsidR="00513B82" w:rsidRPr="00F5403F" w:rsidRDefault="00513B82" w:rsidP="00D2442C">
      <w:pPr>
        <w:pStyle w:val="Styl11"/>
      </w:pPr>
      <w:r w:rsidRPr="00F5403F">
        <w:t xml:space="preserve">Wykonawca zobowiązany jest wypełnić wszystkie pozycje ujęte w </w:t>
      </w:r>
      <w:r w:rsidR="00882B39" w:rsidRPr="00F5403F">
        <w:t>Formularzu ofertowym</w:t>
      </w:r>
      <w:r w:rsidR="002A0400" w:rsidRPr="00F5403F">
        <w:t xml:space="preserve"> i</w:t>
      </w:r>
      <w:r w:rsidR="00CC2316" w:rsidRPr="00F5403F">
        <w:t> </w:t>
      </w:r>
      <w:r w:rsidR="009119FD">
        <w:t>Formularzach cenowych</w:t>
      </w:r>
      <w:r w:rsidRPr="00F5403F">
        <w:t>.</w:t>
      </w:r>
    </w:p>
    <w:p w14:paraId="22966B02" w14:textId="10A9DA85"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043150">
        <w:t>ug.</w:t>
      </w:r>
    </w:p>
    <w:p w14:paraId="6F1D2140" w14:textId="2CA5E787" w:rsidR="00C24F8F" w:rsidRPr="00F5403F" w:rsidRDefault="00C24F8F" w:rsidP="00C24F8F">
      <w:pPr>
        <w:pStyle w:val="Styl11"/>
      </w:pPr>
      <w:r>
        <w:t xml:space="preserve">Zamawiający zastrzega, że cena za realizację przedmiotu zamówienia wskazana przez Wykonawcę w Formularzu </w:t>
      </w:r>
      <w:r w:rsidR="009119FD">
        <w:t>ofertowym oraz w Formularzach cenowych</w:t>
      </w:r>
      <w:r w:rsidRPr="00F5403F">
        <w:t xml:space="preserve"> nie może mieć wartości 0,00 złotych.</w:t>
      </w:r>
    </w:p>
    <w:p w14:paraId="18F24CC2" w14:textId="45F850E2" w:rsidR="00F40506" w:rsidRPr="00F40506" w:rsidRDefault="00F40506" w:rsidP="005B4898">
      <w:pPr>
        <w:pStyle w:val="Dzia"/>
        <w:rPr>
          <w:rFonts w:eastAsia="Calibri"/>
        </w:rPr>
      </w:pPr>
      <w:r w:rsidRPr="00F40506">
        <w:rPr>
          <w:rFonts w:eastAsia="Calibri"/>
        </w:rPr>
        <w:lastRenderedPageBreak/>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0BD20B8D" w:rsidR="001E0317" w:rsidRPr="0043280C" w:rsidRDefault="00764011" w:rsidP="0043280C">
      <w:pPr>
        <w:pStyle w:val="Styl11"/>
      </w:pPr>
      <w:r w:rsidRPr="0081083D">
        <w:t>Ofertę</w:t>
      </w:r>
      <w:r>
        <w:t xml:space="preserve"> </w:t>
      </w:r>
      <w:r w:rsidR="0043280C" w:rsidRPr="0043280C">
        <w:t xml:space="preserve">w formie elektronicznej, opatrzoną kwalifikowanym podpisem elektronicznym wystawionym przez dostawcę kwalifikowanej usługi zaufania, będącego podmiotem świadczącym usługi certyfikacyjne, spełniający wymogi bezpieczeństwa lub podpis zaufany składany za pośrednictwem profilu zaufanego ePUAP, umożliwiający uwierzytelnienie tożsamości osoby składającej podpis, o których mowa w ustawie z dnia 5 września 2016 r.  – </w:t>
      </w:r>
      <w:r w:rsidR="0043280C">
        <w:br/>
      </w:r>
      <w:r w:rsidR="0043280C" w:rsidRPr="0043280C">
        <w:t xml:space="preserve">o usługach zaufania oraz identyfikacji elektronicznej, Wykonawca składa za pośrednictwem Modułu Elektronicznej Komunikacji z Dostawcami dostępnego na stronie http://www.przetargi.pgnig.pl przed upływem terminu składania ofert, </w:t>
      </w:r>
      <w:r w:rsidR="0043280C" w:rsidRPr="00A801CC">
        <w:rPr>
          <w:color w:val="000000" w:themeColor="text1"/>
        </w:rPr>
        <w:t xml:space="preserve">tj. </w:t>
      </w:r>
      <w:r w:rsidR="00F1223F">
        <w:rPr>
          <w:b/>
          <w:color w:val="000000" w:themeColor="text1"/>
        </w:rPr>
        <w:t xml:space="preserve">do dnia </w:t>
      </w:r>
      <w:r w:rsidR="007972FD">
        <w:rPr>
          <w:b/>
          <w:color w:val="000000" w:themeColor="text1"/>
        </w:rPr>
        <w:t>17.</w:t>
      </w:r>
      <w:bookmarkStart w:id="7" w:name="_GoBack"/>
      <w:bookmarkEnd w:id="7"/>
      <w:r w:rsidR="00F1223F" w:rsidRPr="00661F73">
        <w:rPr>
          <w:b/>
          <w:color w:val="000000" w:themeColor="text1"/>
        </w:rPr>
        <w:t>03</w:t>
      </w:r>
      <w:r w:rsidR="00CF64F6" w:rsidRPr="00661F73">
        <w:rPr>
          <w:b/>
          <w:color w:val="000000" w:themeColor="text1"/>
        </w:rPr>
        <w:t>.</w:t>
      </w:r>
      <w:r w:rsidR="007F07AD" w:rsidRPr="00661F73">
        <w:rPr>
          <w:b/>
          <w:color w:val="000000" w:themeColor="text1"/>
        </w:rPr>
        <w:t>2026</w:t>
      </w:r>
      <w:r w:rsidR="005B2258" w:rsidRPr="00661F73">
        <w:rPr>
          <w:b/>
          <w:color w:val="000000" w:themeColor="text1"/>
        </w:rPr>
        <w:t xml:space="preserve"> </w:t>
      </w:r>
      <w:r w:rsidR="0043280C" w:rsidRPr="00661F73">
        <w:rPr>
          <w:b/>
          <w:color w:val="000000" w:themeColor="text1"/>
        </w:rPr>
        <w:t xml:space="preserve">r. </w:t>
      </w:r>
      <w:r w:rsidR="0043280C" w:rsidRPr="005B2258">
        <w:rPr>
          <w:b/>
        </w:rPr>
        <w:t>godz</w:t>
      </w:r>
      <w:r w:rsidR="0043280C" w:rsidRPr="00A801CC">
        <w:t xml:space="preserve">. </w:t>
      </w:r>
      <w:r w:rsidR="0043280C" w:rsidRPr="005B2258">
        <w:rPr>
          <w:b/>
        </w:rPr>
        <w:t>11:00</w:t>
      </w:r>
      <w:r w:rsidR="0043280C">
        <w:t>.</w:t>
      </w:r>
    </w:p>
    <w:p w14:paraId="0DBCBFAB" w14:textId="6FD1F242" w:rsidR="00764011" w:rsidRPr="0081083D" w:rsidRDefault="00764011" w:rsidP="00D2442C">
      <w:pPr>
        <w:pStyle w:val="Styl11"/>
      </w:pPr>
      <w:r w:rsidRPr="0081083D">
        <w:t xml:space="preserve">Oświadczenia podmiotów składających ofertę/wniosek wspólnie oraz podmiotów udostępniających potencjał powinny mieć formę dokumentu elektronicznego, podpisanego kwalifikowanym podpisem elektronicznym </w:t>
      </w:r>
      <w:r w:rsidR="0043280C">
        <w:t xml:space="preserve">lub podpisem zaufanym </w:t>
      </w:r>
      <w:r w:rsidRPr="0081083D">
        <w:t>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2D3B52F0" w14:textId="767EBFA1" w:rsidR="00764011" w:rsidRPr="00F5403F" w:rsidRDefault="00764011" w:rsidP="0043280C">
      <w:pPr>
        <w:pStyle w:val="Styl11"/>
        <w:rPr>
          <w:rFonts w:eastAsia="Arial Unicode MS"/>
        </w:rPr>
      </w:pPr>
      <w:r w:rsidRPr="0081083D">
        <w:t xml:space="preserve">Datą złożenia oferty będzie data wykonania w </w:t>
      </w:r>
      <w:r w:rsidR="00E715DF">
        <w:t>M</w:t>
      </w:r>
      <w:r w:rsidRPr="0081083D">
        <w:t xml:space="preserve">odule Elektronicznej Komunikacji </w:t>
      </w:r>
      <w:r w:rsidRPr="0081083D">
        <w:br/>
        <w:t xml:space="preserve">z Dostawcami akcji „Złóż ofertę”. Informacja o dacie i </w:t>
      </w:r>
      <w:r w:rsidRPr="00F5403F">
        <w:t xml:space="preserve">godzinie wykonania tej akcji przez </w:t>
      </w:r>
      <w:r w:rsidR="0043280C" w:rsidRPr="0043280C">
        <w:t>Wykonawcę będzie widoczna w aplikacji.</w:t>
      </w:r>
    </w:p>
    <w:p w14:paraId="41371835" w14:textId="77777777" w:rsidR="00515B52" w:rsidRPr="00F5403F" w:rsidRDefault="0069101D" w:rsidP="00D877C6">
      <w:pPr>
        <w:pStyle w:val="Styl1"/>
        <w:rPr>
          <w:color w:val="auto"/>
        </w:rPr>
      </w:pPr>
      <w:r w:rsidRPr="00F5403F">
        <w:rPr>
          <w:color w:val="auto"/>
        </w:rPr>
        <w:t>Otwarcie ofert</w:t>
      </w:r>
    </w:p>
    <w:p w14:paraId="4FA04E10" w14:textId="7EEB4F58" w:rsidR="00515B52" w:rsidRPr="00F5403F" w:rsidRDefault="00F40506" w:rsidP="00D2442C">
      <w:pPr>
        <w:pStyle w:val="Styl11"/>
      </w:pPr>
      <w:r w:rsidRPr="00F5403F">
        <w:t xml:space="preserve">Otwarcie ofert nastąpi w siedzibie Zamawiającego </w:t>
      </w:r>
      <w:r w:rsidR="00963156" w:rsidRPr="00F5403F">
        <w:t xml:space="preserve">w dniu składania ofert </w:t>
      </w:r>
      <w:r w:rsidRPr="00F5403F">
        <w:t xml:space="preserve">o godzinie </w:t>
      </w:r>
      <w:r w:rsidR="00F5403F" w:rsidRPr="00F5403F">
        <w:t>1</w:t>
      </w:r>
      <w:r w:rsidR="00520AE0">
        <w:t>1</w:t>
      </w:r>
      <w:r w:rsidR="00F5403F" w:rsidRPr="00F5403F">
        <w:t>:</w:t>
      </w:r>
      <w:r w:rsidR="00B923AA">
        <w:t>30</w:t>
      </w:r>
      <w:r w:rsidR="00F5403F" w:rsidRPr="00F5403F">
        <w:t>.</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35162958" w:rsidR="00F40506" w:rsidRPr="00D2442C" w:rsidRDefault="00F40506" w:rsidP="00D2442C">
      <w:pPr>
        <w:pStyle w:val="Styl1beznr"/>
      </w:pPr>
      <w:r w:rsidRPr="00D2442C">
        <w:t>Wykonawca pozostaje związ</w:t>
      </w:r>
      <w:r w:rsidR="00F94524">
        <w:t>an</w:t>
      </w:r>
      <w:r w:rsidR="00F1223F">
        <w:t>y złożoną ofertą przez okres 120</w:t>
      </w:r>
      <w:r w:rsidR="007502A0">
        <w:t xml:space="preserve"> </w:t>
      </w:r>
      <w:r w:rsidRPr="00D2442C">
        <w:t>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EE1DFD">
      <w:pPr>
        <w:pStyle w:val="Stylkropka"/>
        <w:numPr>
          <w:ilvl w:val="0"/>
          <w:numId w:val="19"/>
        </w:numPr>
        <w:ind w:left="1701"/>
        <w:rPr>
          <w:lang w:val="cs-CZ"/>
        </w:rPr>
      </w:pPr>
      <w:r w:rsidRPr="00D2442C">
        <w:rPr>
          <w:lang w:val="cs-CZ"/>
        </w:rPr>
        <w:t>listownie na adres: ul. Chemików 7; 09-411 Płock,</w:t>
      </w:r>
    </w:p>
    <w:p w14:paraId="1F77163E" w14:textId="5DBC1F20" w:rsidR="00E102BA" w:rsidRPr="001173AC" w:rsidRDefault="00E102BA" w:rsidP="00EE1DFD">
      <w:pPr>
        <w:pStyle w:val="Stylkropka"/>
        <w:numPr>
          <w:ilvl w:val="0"/>
          <w:numId w:val="19"/>
        </w:numPr>
        <w:ind w:left="1701"/>
        <w:rPr>
          <w:lang w:val="cs-CZ"/>
        </w:rPr>
      </w:pPr>
      <w:r w:rsidRPr="001173A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w:t>
      </w:r>
      <w:r>
        <w:lastRenderedPageBreak/>
        <w:t xml:space="preserve">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lastRenderedPageBreak/>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EE1DFD">
      <w:pPr>
        <w:pStyle w:val="Stylkropka"/>
        <w:numPr>
          <w:ilvl w:val="0"/>
          <w:numId w:val="20"/>
        </w:numPr>
        <w:ind w:left="1701"/>
      </w:pPr>
      <w:r w:rsidRPr="001B048D">
        <w:t>listownie na adres: ul. Chemików 7; 09-411 Płock,</w:t>
      </w:r>
    </w:p>
    <w:p w14:paraId="7A09152E" w14:textId="3A22E111" w:rsidR="001B048D" w:rsidRPr="001B048D" w:rsidRDefault="001B048D" w:rsidP="00EE1DFD">
      <w:pPr>
        <w:pStyle w:val="Stylkropka"/>
        <w:numPr>
          <w:ilvl w:val="0"/>
          <w:numId w:val="20"/>
        </w:numPr>
        <w:ind w:left="1701"/>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 xml:space="preserve">Przysługuje Pani/Panu także prawo wniesienia skargi do organu nadzorczego zajmującego się ochroną danych osobowych (Prezes Urzędu Ochrony Danych </w:t>
      </w:r>
      <w:r w:rsidRPr="002B1AC9">
        <w:lastRenderedPageBreak/>
        <w:t>Osobowych), gdy uzna Pani/Pan, że przetwarzanie Pani/Pana danych osobowych narusza przepisy RODO.</w:t>
      </w:r>
    </w:p>
    <w:p w14:paraId="3FF8FA94" w14:textId="4D73F7CB"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 xml:space="preserve">powyżej, z przyczyn związanych </w:t>
      </w:r>
      <w:r w:rsidR="00520AE0">
        <w:br/>
      </w:r>
      <w:r w:rsidRPr="002B1AC9">
        <w:t>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EE1DFD">
      <w:pPr>
        <w:pStyle w:val="Stylkropka"/>
        <w:numPr>
          <w:ilvl w:val="0"/>
          <w:numId w:val="21"/>
        </w:numPr>
        <w:ind w:left="1560"/>
      </w:pPr>
      <w:r w:rsidRPr="001B048D">
        <w:t>listownie na adres: ul. Chemików 7; 09-411 Płock,</w:t>
      </w:r>
    </w:p>
    <w:p w14:paraId="14EC2A4C" w14:textId="6FA9874F" w:rsidR="001B048D" w:rsidRPr="001B048D" w:rsidRDefault="001B048D" w:rsidP="00EE1DFD">
      <w:pPr>
        <w:pStyle w:val="Stylkropka"/>
        <w:numPr>
          <w:ilvl w:val="0"/>
          <w:numId w:val="21"/>
        </w:numPr>
        <w:ind w:left="1560"/>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lastRenderedPageBreak/>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62F4189A" w:rsidR="00943722" w:rsidRPr="006F168B"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2AEF4BF0" w14:textId="4E3C3B06" w:rsidR="00781FB4" w:rsidRPr="007343D8" w:rsidRDefault="00781FB4" w:rsidP="005A2519">
      <w:pPr>
        <w:pStyle w:val="Styl111"/>
        <w:numPr>
          <w:ilvl w:val="0"/>
          <w:numId w:val="0"/>
        </w:numPr>
        <w:rPr>
          <w:b/>
        </w:rPr>
      </w:pP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FFE770F" w:rsidR="003C4F15" w:rsidRPr="00F40506" w:rsidRDefault="00087C7C" w:rsidP="00973EBF">
            <w:pPr>
              <w:spacing w:line="276" w:lineRule="auto"/>
              <w:rPr>
                <w:rFonts w:cs="Arial"/>
                <w:sz w:val="20"/>
                <w:szCs w:val="20"/>
              </w:rPr>
            </w:pPr>
            <w:r w:rsidRPr="00F40506">
              <w:rPr>
                <w:rFonts w:cs="Arial"/>
                <w:bCs/>
                <w:sz w:val="20"/>
                <w:szCs w:val="20"/>
              </w:rPr>
              <w:t xml:space="preserve">Formularz </w:t>
            </w:r>
            <w:r w:rsidRPr="00651542">
              <w:rPr>
                <w:rFonts w:cs="Arial"/>
                <w:bCs/>
                <w:color w:val="000000" w:themeColor="text1"/>
                <w:sz w:val="20"/>
                <w:szCs w:val="20"/>
              </w:rPr>
              <w:t>ofertowy</w:t>
            </w:r>
            <w:r w:rsidRPr="00651542">
              <w:rPr>
                <w:rFonts w:cs="Arial"/>
                <w:color w:val="000000" w:themeColor="text1"/>
                <w:sz w:val="20"/>
                <w:szCs w:val="20"/>
              </w:rPr>
              <w:t xml:space="preserve"> </w:t>
            </w:r>
          </w:p>
        </w:tc>
      </w:tr>
      <w:tr w:rsidR="003937A0" w:rsidRPr="00F40506" w14:paraId="5DCFEBD7"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CA9F2F5" w14:textId="1BF55C0F" w:rsidR="003937A0" w:rsidRPr="00F40506" w:rsidRDefault="003937A0" w:rsidP="00A95B19">
            <w:pPr>
              <w:spacing w:line="276" w:lineRule="auto"/>
              <w:jc w:val="left"/>
              <w:rPr>
                <w:rFonts w:cs="Arial"/>
                <w:sz w:val="20"/>
                <w:szCs w:val="20"/>
              </w:rPr>
            </w:pPr>
            <w:r w:rsidRPr="003937A0">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EDA7539" w14:textId="19134FCB" w:rsidR="003937A0" w:rsidRPr="001E28A0" w:rsidRDefault="003937A0" w:rsidP="00B923AA">
            <w:pPr>
              <w:spacing w:line="276" w:lineRule="auto"/>
              <w:rPr>
                <w:rFonts w:cs="Arial"/>
                <w:bCs/>
                <w:color w:val="000000" w:themeColor="text1"/>
                <w:sz w:val="20"/>
                <w:szCs w:val="20"/>
              </w:rPr>
            </w:pPr>
            <w:r w:rsidRPr="001E28A0">
              <w:rPr>
                <w:rFonts w:cs="Arial"/>
                <w:bCs/>
                <w:color w:val="000000" w:themeColor="text1"/>
                <w:sz w:val="20"/>
                <w:szCs w:val="20"/>
              </w:rPr>
              <w:t>Opis przedmiotu zamówienia</w:t>
            </w:r>
            <w:r w:rsidR="00781FB4" w:rsidRPr="001E28A0">
              <w:rPr>
                <w:rFonts w:cs="Arial"/>
                <w:bCs/>
                <w:color w:val="000000" w:themeColor="text1"/>
                <w:sz w:val="20"/>
                <w:szCs w:val="20"/>
              </w:rPr>
              <w:t xml:space="preserve"> </w:t>
            </w:r>
            <w:r w:rsidR="00973EBF" w:rsidRPr="00973EBF">
              <w:rPr>
                <w:rFonts w:cs="Arial"/>
                <w:bCs/>
                <w:color w:val="000000" w:themeColor="text1"/>
                <w:sz w:val="20"/>
                <w:szCs w:val="20"/>
              </w:rPr>
              <w:t>(w tym Formularz</w:t>
            </w:r>
            <w:r w:rsidR="009119FD">
              <w:rPr>
                <w:rFonts w:cs="Arial"/>
                <w:bCs/>
                <w:color w:val="000000" w:themeColor="text1"/>
                <w:sz w:val="20"/>
                <w:szCs w:val="20"/>
              </w:rPr>
              <w:t>e cenowe</w:t>
            </w:r>
            <w:r w:rsidR="00973EBF" w:rsidRPr="00973EBF">
              <w:rPr>
                <w:rFonts w:cs="Arial"/>
                <w:bCs/>
                <w:color w:val="000000" w:themeColor="text1"/>
                <w:sz w:val="20"/>
                <w:szCs w:val="20"/>
              </w:rPr>
              <w:t>)</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16A8E489" w:rsidR="00F40506" w:rsidRPr="00DB05CC" w:rsidRDefault="00413712" w:rsidP="00F40506">
            <w:pPr>
              <w:spacing w:line="276" w:lineRule="auto"/>
              <w:jc w:val="left"/>
              <w:rPr>
                <w:rFonts w:cs="Arial"/>
                <w:color w:val="000000" w:themeColor="text1"/>
                <w:sz w:val="20"/>
                <w:szCs w:val="20"/>
              </w:rPr>
            </w:pPr>
            <w:r w:rsidRPr="00DB05CC">
              <w:rPr>
                <w:rFonts w:cs="Arial"/>
                <w:color w:val="000000" w:themeColor="text1"/>
                <w:sz w:val="20"/>
                <w:szCs w:val="20"/>
              </w:rPr>
              <w:t xml:space="preserve">Załącznik nr </w:t>
            </w:r>
            <w:r w:rsidR="003937A0" w:rsidRPr="00DB05CC">
              <w:rPr>
                <w:rFonts w:cs="Arial"/>
                <w:color w:val="000000" w:themeColor="text1"/>
                <w:sz w:val="20"/>
                <w:szCs w:val="20"/>
              </w:rPr>
              <w:t>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1E28A0" w:rsidRDefault="00CC2316" w:rsidP="00F40506">
            <w:pPr>
              <w:spacing w:line="276" w:lineRule="auto"/>
              <w:rPr>
                <w:rFonts w:cs="Arial"/>
                <w:color w:val="000000" w:themeColor="text1"/>
                <w:sz w:val="20"/>
                <w:szCs w:val="20"/>
              </w:rPr>
            </w:pPr>
            <w:r w:rsidRPr="001E28A0">
              <w:rPr>
                <w:rFonts w:cs="Arial"/>
                <w:color w:val="000000" w:themeColor="text1"/>
                <w:sz w:val="20"/>
                <w:szCs w:val="20"/>
              </w:rPr>
              <w:t xml:space="preserve">Wzór </w:t>
            </w:r>
            <w:r w:rsidR="00087C7C" w:rsidRPr="001E28A0">
              <w:rPr>
                <w:rFonts w:cs="Arial"/>
                <w:color w:val="000000" w:themeColor="text1"/>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54FCD321" w:rsidR="00F40506" w:rsidRPr="00DB05CC" w:rsidRDefault="00413712" w:rsidP="00F40506">
            <w:pPr>
              <w:spacing w:line="276" w:lineRule="auto"/>
              <w:jc w:val="left"/>
              <w:rPr>
                <w:rFonts w:cs="Arial"/>
                <w:color w:val="000000" w:themeColor="text1"/>
                <w:sz w:val="20"/>
                <w:szCs w:val="20"/>
              </w:rPr>
            </w:pPr>
            <w:r w:rsidRPr="00DB05CC">
              <w:rPr>
                <w:rFonts w:cs="Arial"/>
                <w:color w:val="000000" w:themeColor="text1"/>
                <w:sz w:val="20"/>
                <w:szCs w:val="20"/>
              </w:rPr>
              <w:t xml:space="preserve">Załącznik nr </w:t>
            </w:r>
            <w:r w:rsidR="003937A0" w:rsidRPr="00DB05CC">
              <w:rPr>
                <w:rFonts w:cs="Arial"/>
                <w:color w:val="000000" w:themeColor="text1"/>
                <w:sz w:val="20"/>
                <w:szCs w:val="20"/>
              </w:rPr>
              <w:t>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1E28A0" w:rsidRDefault="00F40506" w:rsidP="00F40506">
            <w:pPr>
              <w:spacing w:line="276" w:lineRule="auto"/>
              <w:rPr>
                <w:rFonts w:cs="Arial"/>
                <w:color w:val="000000" w:themeColor="text1"/>
                <w:sz w:val="20"/>
                <w:szCs w:val="20"/>
              </w:rPr>
            </w:pPr>
            <w:r w:rsidRPr="001E28A0">
              <w:rPr>
                <w:rFonts w:cs="Arial"/>
                <w:color w:val="000000" w:themeColor="text1"/>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DB05CC" w:rsidRDefault="00F40506" w:rsidP="00F40506">
            <w:pPr>
              <w:spacing w:line="276" w:lineRule="auto"/>
              <w:jc w:val="right"/>
              <w:rPr>
                <w:rFonts w:cs="Arial"/>
                <w:color w:val="000000" w:themeColor="text1"/>
                <w:sz w:val="20"/>
                <w:szCs w:val="20"/>
              </w:rPr>
            </w:pPr>
            <w:r w:rsidRPr="00DB05CC">
              <w:rPr>
                <w:rFonts w:cs="Arial"/>
                <w:color w:val="000000" w:themeColor="text1"/>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1E28A0" w:rsidRDefault="00F40506" w:rsidP="00F40506">
            <w:pPr>
              <w:spacing w:line="276" w:lineRule="auto"/>
              <w:rPr>
                <w:rFonts w:cs="Arial"/>
                <w:color w:val="000000" w:themeColor="text1"/>
                <w:sz w:val="20"/>
                <w:szCs w:val="20"/>
              </w:rPr>
            </w:pPr>
            <w:r w:rsidRPr="001E28A0">
              <w:rPr>
                <w:rFonts w:cs="Arial"/>
                <w:color w:val="000000" w:themeColor="text1"/>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DB05CC" w:rsidRDefault="00F40506" w:rsidP="00F40506">
            <w:pPr>
              <w:spacing w:line="276" w:lineRule="auto"/>
              <w:jc w:val="right"/>
              <w:rPr>
                <w:rFonts w:cs="Arial"/>
                <w:color w:val="000000" w:themeColor="text1"/>
                <w:sz w:val="20"/>
                <w:szCs w:val="20"/>
              </w:rPr>
            </w:pPr>
            <w:r w:rsidRPr="00DB05CC">
              <w:rPr>
                <w:rFonts w:cs="Arial"/>
                <w:color w:val="000000" w:themeColor="text1"/>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1E28A0" w:rsidRDefault="00F40506" w:rsidP="00F40506">
            <w:pPr>
              <w:spacing w:line="276" w:lineRule="auto"/>
              <w:rPr>
                <w:rFonts w:cs="Arial"/>
                <w:color w:val="000000" w:themeColor="text1"/>
                <w:sz w:val="20"/>
                <w:szCs w:val="20"/>
              </w:rPr>
            </w:pPr>
            <w:r w:rsidRPr="001E28A0">
              <w:rPr>
                <w:rFonts w:cs="Arial"/>
                <w:color w:val="000000" w:themeColor="text1"/>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DB05CC" w:rsidRDefault="00F40506" w:rsidP="00F40506">
            <w:pPr>
              <w:spacing w:line="276" w:lineRule="auto"/>
              <w:jc w:val="right"/>
              <w:rPr>
                <w:rFonts w:cs="Arial"/>
                <w:color w:val="000000" w:themeColor="text1"/>
                <w:sz w:val="20"/>
                <w:szCs w:val="20"/>
              </w:rPr>
            </w:pPr>
            <w:r w:rsidRPr="00DB05CC">
              <w:rPr>
                <w:rFonts w:cs="Arial"/>
                <w:color w:val="000000" w:themeColor="text1"/>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1E28A0" w:rsidRDefault="00F40506" w:rsidP="00F40506">
            <w:pPr>
              <w:spacing w:line="276" w:lineRule="auto"/>
              <w:rPr>
                <w:rFonts w:cs="Arial"/>
                <w:color w:val="000000" w:themeColor="text1"/>
                <w:sz w:val="20"/>
                <w:szCs w:val="20"/>
              </w:rPr>
            </w:pPr>
            <w:r w:rsidRPr="001E28A0">
              <w:rPr>
                <w:rFonts w:cs="Arial"/>
                <w:color w:val="000000" w:themeColor="text1"/>
                <w:sz w:val="20"/>
                <w:szCs w:val="20"/>
              </w:rPr>
              <w:t>Oświadczenie o niezgłaszaniu roszczeń</w:t>
            </w:r>
            <w:r w:rsidR="00FA73BA" w:rsidRPr="001E28A0">
              <w:rPr>
                <w:rFonts w:cs="Arial"/>
                <w:color w:val="000000" w:themeColor="text1"/>
                <w:sz w:val="20"/>
                <w:szCs w:val="20"/>
              </w:rPr>
              <w:t xml:space="preserve"> wobec Zamawiającego</w:t>
            </w:r>
          </w:p>
        </w:tc>
      </w:tr>
      <w:tr w:rsidR="00BF792C"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0D7F3BDD" w:rsidR="00BF792C" w:rsidRPr="00DB05CC" w:rsidRDefault="00413712" w:rsidP="00BF792C">
            <w:pPr>
              <w:spacing w:line="276" w:lineRule="auto"/>
              <w:jc w:val="left"/>
              <w:rPr>
                <w:rFonts w:cs="Arial"/>
                <w:color w:val="000000" w:themeColor="text1"/>
                <w:sz w:val="20"/>
                <w:szCs w:val="20"/>
              </w:rPr>
            </w:pPr>
            <w:r w:rsidRPr="00DB05CC">
              <w:rPr>
                <w:rFonts w:cs="Arial"/>
                <w:color w:val="000000" w:themeColor="text1"/>
                <w:sz w:val="20"/>
                <w:szCs w:val="20"/>
              </w:rPr>
              <w:t xml:space="preserve">Załącznik nr </w:t>
            </w:r>
            <w:r w:rsidR="003937A0" w:rsidRPr="00DB05CC">
              <w:rPr>
                <w:rFonts w:cs="Arial"/>
                <w:color w:val="000000" w:themeColor="text1"/>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35D6BF82" w:rsidR="00BF792C" w:rsidRPr="001E28A0" w:rsidRDefault="00973EBF" w:rsidP="00BF792C">
            <w:pPr>
              <w:spacing w:line="276" w:lineRule="auto"/>
              <w:rPr>
                <w:rFonts w:cs="Arial"/>
                <w:color w:val="000000" w:themeColor="text1"/>
                <w:sz w:val="20"/>
                <w:szCs w:val="20"/>
              </w:rPr>
            </w:pPr>
            <w:r>
              <w:rPr>
                <w:rFonts w:cs="Arial"/>
                <w:color w:val="000000" w:themeColor="text1"/>
                <w:sz w:val="20"/>
                <w:szCs w:val="20"/>
              </w:rPr>
              <w:t>Wykaz wykonanych usług</w:t>
            </w:r>
          </w:p>
        </w:tc>
      </w:tr>
      <w:tr w:rsidR="00567D65" w:rsidRPr="00F40506" w14:paraId="26E539DB"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75660E68" w14:textId="7BBEC63E" w:rsidR="00567D65" w:rsidRPr="00DB05CC" w:rsidRDefault="00567D65" w:rsidP="00BF792C">
            <w:pPr>
              <w:spacing w:line="276" w:lineRule="auto"/>
              <w:jc w:val="left"/>
              <w:rPr>
                <w:rFonts w:cs="Arial"/>
                <w:color w:val="000000" w:themeColor="text1"/>
                <w:sz w:val="20"/>
                <w:szCs w:val="20"/>
              </w:rPr>
            </w:pPr>
            <w:r>
              <w:rPr>
                <w:rFonts w:cs="Arial"/>
                <w:color w:val="000000" w:themeColor="text1"/>
                <w:sz w:val="20"/>
                <w:szCs w:val="20"/>
              </w:rPr>
              <w:t xml:space="preserve">Załącznik nr </w:t>
            </w:r>
            <w:r w:rsidR="00F1223F">
              <w:rPr>
                <w:rFonts w:cs="Arial"/>
                <w:color w:val="000000" w:themeColor="text1"/>
                <w:sz w:val="20"/>
                <w:szCs w:val="20"/>
              </w:rPr>
              <w:t>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743962D" w14:textId="58FBF407" w:rsidR="00567D65" w:rsidRPr="001E28A0" w:rsidRDefault="00567D65" w:rsidP="00BF792C">
            <w:pPr>
              <w:spacing w:line="276" w:lineRule="auto"/>
              <w:rPr>
                <w:rFonts w:cs="Arial"/>
                <w:color w:val="000000" w:themeColor="text1"/>
                <w:sz w:val="20"/>
                <w:szCs w:val="20"/>
              </w:rPr>
            </w:pPr>
            <w:r w:rsidRPr="001E28A0">
              <w:rPr>
                <w:rFonts w:cs="Arial"/>
                <w:color w:val="000000" w:themeColor="text1"/>
                <w:sz w:val="20"/>
                <w:szCs w:val="20"/>
              </w:rPr>
              <w:t>Oświadczenie o spełnianiu warunków uczestnictwa w zakresie QHSE</w:t>
            </w:r>
          </w:p>
        </w:tc>
      </w:tr>
      <w:tr w:rsidR="00567D65" w:rsidRPr="00F40506" w14:paraId="49B58C8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0306BBA1" w14:textId="55B1C6CD" w:rsidR="00567D65" w:rsidRDefault="0074726B" w:rsidP="00BF792C">
            <w:pPr>
              <w:spacing w:line="276" w:lineRule="auto"/>
              <w:jc w:val="left"/>
              <w:rPr>
                <w:rFonts w:cs="Arial"/>
                <w:color w:val="000000" w:themeColor="text1"/>
                <w:sz w:val="20"/>
                <w:szCs w:val="20"/>
              </w:rPr>
            </w:pPr>
            <w:r>
              <w:rPr>
                <w:rFonts w:cs="Arial"/>
                <w:color w:val="000000" w:themeColor="text1"/>
                <w:sz w:val="20"/>
                <w:szCs w:val="20"/>
              </w:rPr>
              <w:t xml:space="preserve">Załącznik nr </w:t>
            </w:r>
            <w:r w:rsidR="00F1223F">
              <w:rPr>
                <w:rFonts w:cs="Arial"/>
                <w:color w:val="000000" w:themeColor="text1"/>
                <w:sz w:val="20"/>
                <w:szCs w:val="20"/>
              </w:rPr>
              <w:t>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458B21B" w14:textId="1E0C2D51" w:rsidR="00567D65" w:rsidRPr="001E28A0" w:rsidRDefault="00567D65" w:rsidP="00BF792C">
            <w:pPr>
              <w:spacing w:line="276" w:lineRule="auto"/>
              <w:rPr>
                <w:rFonts w:cs="Arial"/>
                <w:color w:val="000000" w:themeColor="text1"/>
                <w:sz w:val="20"/>
                <w:szCs w:val="20"/>
              </w:rPr>
            </w:pPr>
            <w:r w:rsidRPr="001E28A0">
              <w:rPr>
                <w:rFonts w:cs="Arial"/>
                <w:color w:val="000000" w:themeColor="text1"/>
                <w:sz w:val="20"/>
                <w:szCs w:val="20"/>
              </w:rPr>
              <w:t>Oświadczenie kontrahenta o rynkowym charakterze ceny</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0286D10A" w14:textId="77777777" w:rsidR="00BF792C" w:rsidRDefault="00BF792C">
      <w:pPr>
        <w:spacing w:line="240" w:lineRule="auto"/>
        <w:jc w:val="left"/>
        <w:rPr>
          <w:rFonts w:cs="Calibri"/>
          <w:b/>
          <w:iCs/>
          <w:color w:val="000000"/>
          <w:sz w:val="20"/>
          <w:szCs w:val="22"/>
          <w:lang w:eastAsia="en-US"/>
        </w:rPr>
      </w:pPr>
      <w:r>
        <w:br w:type="page"/>
      </w:r>
    </w:p>
    <w:p w14:paraId="5E092F4F" w14:textId="6CB1F813"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9C6B0D" w:rsidRDefault="00AB4A1C" w:rsidP="008F3D9B">
      <w:pPr>
        <w:pStyle w:val="Styltytuza"/>
        <w:rPr>
          <w:color w:val="000000" w:themeColor="text1"/>
        </w:rPr>
      </w:pPr>
      <w:r w:rsidRPr="009C6B0D">
        <w:rPr>
          <w:color w:val="000000" w:themeColor="text1"/>
        </w:rP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7E397D46" w14:textId="4AB17601" w:rsidR="007F07AD" w:rsidRDefault="007F07AD" w:rsidP="00FE14E3">
      <w:pPr>
        <w:pStyle w:val="Tekstpodstawowy"/>
        <w:tabs>
          <w:tab w:val="left" w:pos="851"/>
        </w:tabs>
        <w:spacing w:after="0"/>
        <w:ind w:left="4253"/>
        <w:rPr>
          <w:rFonts w:cs="Arial"/>
          <w:b/>
        </w:rPr>
      </w:pPr>
      <w:r w:rsidRPr="007F07AD">
        <w:rPr>
          <w:rFonts w:cs="Arial"/>
          <w:b/>
        </w:rPr>
        <w:t>ORLEN Spółka Akcyjna – Oddział Centralny Upstream Polska w Warszawie</w:t>
      </w:r>
    </w:p>
    <w:p w14:paraId="1C3A5CA1" w14:textId="2A3CEC14" w:rsidR="00FE14E3" w:rsidRPr="00F5403F" w:rsidRDefault="00FE14E3" w:rsidP="00FE14E3">
      <w:pPr>
        <w:pStyle w:val="Tekstpodstawowy"/>
        <w:tabs>
          <w:tab w:val="left" w:pos="851"/>
        </w:tabs>
        <w:spacing w:after="0"/>
        <w:ind w:left="4253"/>
        <w:rPr>
          <w:rFonts w:cs="Arial"/>
          <w:b/>
        </w:rPr>
      </w:pPr>
      <w:r w:rsidRPr="00F5403F">
        <w:rPr>
          <w:rFonts w:cs="Arial"/>
          <w:b/>
        </w:rPr>
        <w:t>ul. Marcina Kasprzaka 25</w:t>
      </w:r>
    </w:p>
    <w:p w14:paraId="06005360" w14:textId="77777777" w:rsidR="00FE14E3" w:rsidRPr="00F5403F" w:rsidRDefault="00FE14E3" w:rsidP="00FE14E3">
      <w:pPr>
        <w:pStyle w:val="Tekstpodstawowy"/>
        <w:tabs>
          <w:tab w:val="left" w:pos="851"/>
        </w:tabs>
        <w:spacing w:after="0"/>
        <w:ind w:left="4253"/>
        <w:rPr>
          <w:rFonts w:cs="Arial"/>
          <w:b/>
        </w:rPr>
      </w:pPr>
      <w:r w:rsidRPr="00F5403F">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63BDEB6" w14:textId="2FC71922" w:rsidR="00087C7C" w:rsidRPr="00651542" w:rsidRDefault="00087C7C" w:rsidP="00651542">
      <w:pPr>
        <w:autoSpaceDE w:val="0"/>
        <w:autoSpaceDN w:val="0"/>
        <w:adjustRightInd w:val="0"/>
        <w:spacing w:before="120" w:after="120"/>
        <w:rPr>
          <w:rFonts w:cs="Arial"/>
          <w:b/>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w:t>
      </w:r>
      <w:r w:rsidR="009C6B0D" w:rsidRPr="009C6B0D">
        <w:t xml:space="preserve"> </w:t>
      </w:r>
      <w:r w:rsidR="009C6B0D" w:rsidRPr="00AC63E1">
        <w:rPr>
          <w:color w:val="000000" w:themeColor="text1"/>
          <w:sz w:val="20"/>
          <w:szCs w:val="20"/>
        </w:rPr>
        <w:t>„</w:t>
      </w:r>
      <w:r w:rsidR="009119FD" w:rsidRPr="009119FD">
        <w:rPr>
          <w:b/>
          <w:color w:val="000000" w:themeColor="text1"/>
          <w:sz w:val="20"/>
          <w:szCs w:val="20"/>
        </w:rPr>
        <w:t>Zapewnienie prac serwisu płuczkowego podczas realizacji otworów wiertniczych Jastrzębiec 10 i Jastrzębiec 11</w:t>
      </w:r>
      <w:r w:rsidR="005A2519" w:rsidRPr="005A2519">
        <w:rPr>
          <w:color w:val="000000" w:themeColor="text1"/>
          <w:sz w:val="20"/>
          <w:szCs w:val="20"/>
        </w:rPr>
        <w:t>”,</w:t>
      </w:r>
      <w:r w:rsidR="00973EBF" w:rsidRPr="00973EBF">
        <w:rPr>
          <w:b/>
          <w:color w:val="000000" w:themeColor="text1"/>
          <w:sz w:val="20"/>
          <w:szCs w:val="20"/>
        </w:rPr>
        <w:t xml:space="preserve"> </w:t>
      </w:r>
      <w:r w:rsidR="00973EBF" w:rsidRPr="00973EBF">
        <w:rPr>
          <w:color w:val="000000" w:themeColor="text1"/>
          <w:sz w:val="20"/>
          <w:szCs w:val="20"/>
        </w:rPr>
        <w:t>nr postępowania</w:t>
      </w:r>
      <w:r w:rsidR="00973EBF" w:rsidRPr="00661F73">
        <w:rPr>
          <w:color w:val="000000" w:themeColor="text1"/>
          <w:sz w:val="20"/>
          <w:szCs w:val="20"/>
        </w:rPr>
        <w:t>:</w:t>
      </w:r>
      <w:r w:rsidR="006464A7" w:rsidRPr="00661F73">
        <w:rPr>
          <w:b/>
          <w:color w:val="000000" w:themeColor="text1"/>
          <w:sz w:val="20"/>
          <w:szCs w:val="20"/>
        </w:rPr>
        <w:t xml:space="preserve"> </w:t>
      </w:r>
      <w:r w:rsidR="003521B1" w:rsidRPr="003521B1">
        <w:rPr>
          <w:b/>
          <w:color w:val="000000" w:themeColor="text1"/>
          <w:sz w:val="20"/>
          <w:szCs w:val="20"/>
        </w:rPr>
        <w:t>NP/ORLEN/26/0322</w:t>
      </w:r>
      <w:r w:rsidR="006464A7" w:rsidRPr="003521B1">
        <w:rPr>
          <w:b/>
          <w:color w:val="000000" w:themeColor="text1"/>
          <w:sz w:val="20"/>
          <w:szCs w:val="20"/>
        </w:rPr>
        <w:t>/GE/DWR</w:t>
      </w:r>
      <w:r w:rsidR="00F5403F" w:rsidRPr="003521B1">
        <w:rPr>
          <w:rFonts w:cs="Arial"/>
          <w:color w:val="000000" w:themeColor="text1"/>
          <w:sz w:val="20"/>
          <w:szCs w:val="20"/>
        </w:rPr>
        <w:t>.</w:t>
      </w: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4956"/>
      </w:tblGrid>
      <w:tr w:rsidR="00087C7C" w:rsidRPr="008A2920" w14:paraId="750958DF" w14:textId="77777777" w:rsidTr="007532E9">
        <w:trPr>
          <w:trHeight w:val="815"/>
        </w:trPr>
        <w:tc>
          <w:tcPr>
            <w:tcW w:w="4111"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F5403F" w:rsidRDefault="00087C7C">
            <w:pPr>
              <w:spacing w:line="240" w:lineRule="auto"/>
              <w:jc w:val="center"/>
              <w:rPr>
                <w:rFonts w:cs="Arial"/>
                <w:b/>
                <w:sz w:val="20"/>
                <w:szCs w:val="22"/>
              </w:rPr>
            </w:pPr>
          </w:p>
          <w:p w14:paraId="28E2B846" w14:textId="77777777" w:rsidR="00087C7C" w:rsidRPr="00F5403F" w:rsidRDefault="00087C7C">
            <w:pPr>
              <w:spacing w:line="240" w:lineRule="auto"/>
              <w:jc w:val="center"/>
              <w:rPr>
                <w:rFonts w:cs="Arial"/>
                <w:b/>
                <w:sz w:val="20"/>
              </w:rPr>
            </w:pPr>
            <w:r w:rsidRPr="00F5403F">
              <w:rPr>
                <w:rFonts w:cs="Arial"/>
                <w:b/>
                <w:sz w:val="20"/>
              </w:rPr>
              <w:t xml:space="preserve">CENA </w:t>
            </w:r>
          </w:p>
          <w:p w14:paraId="1CC417E5" w14:textId="77777777" w:rsidR="00087C7C" w:rsidRPr="00F5403F" w:rsidRDefault="00087C7C">
            <w:pPr>
              <w:spacing w:line="240" w:lineRule="auto"/>
              <w:jc w:val="center"/>
              <w:rPr>
                <w:rFonts w:cs="Arial"/>
                <w:b/>
                <w:sz w:val="20"/>
                <w:szCs w:val="22"/>
              </w:rPr>
            </w:pPr>
          </w:p>
        </w:tc>
        <w:tc>
          <w:tcPr>
            <w:tcW w:w="4956"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973EBF" w:rsidRDefault="00087C7C">
            <w:pPr>
              <w:spacing w:line="240" w:lineRule="auto"/>
              <w:rPr>
                <w:rFonts w:cs="Arial"/>
                <w:b/>
                <w:sz w:val="20"/>
                <w:szCs w:val="22"/>
              </w:rPr>
            </w:pPr>
          </w:p>
          <w:p w14:paraId="7A6D8D29" w14:textId="1C64DAD5" w:rsidR="00087C7C" w:rsidRPr="00973EBF" w:rsidRDefault="007532E9">
            <w:pPr>
              <w:spacing w:line="240" w:lineRule="auto"/>
              <w:rPr>
                <w:rFonts w:cs="Arial"/>
                <w:b/>
                <w:sz w:val="20"/>
              </w:rPr>
            </w:pPr>
            <w:r w:rsidRPr="00973EBF">
              <w:rPr>
                <w:rFonts w:cs="Arial"/>
                <w:b/>
                <w:sz w:val="20"/>
              </w:rPr>
              <w:t>NETTO……………………………..</w:t>
            </w:r>
            <w:r w:rsidR="001F44C1" w:rsidRPr="00973EBF">
              <w:rPr>
                <w:rFonts w:cs="Arial"/>
                <w:b/>
                <w:sz w:val="20"/>
              </w:rPr>
              <w:t>PLN</w:t>
            </w:r>
          </w:p>
          <w:p w14:paraId="57CD50AF" w14:textId="77777777" w:rsidR="00087C7C" w:rsidRPr="00973EBF" w:rsidRDefault="00087C7C">
            <w:pPr>
              <w:spacing w:line="240" w:lineRule="auto"/>
              <w:rPr>
                <w:rFonts w:cs="Arial"/>
                <w:b/>
                <w:sz w:val="20"/>
              </w:rPr>
            </w:pPr>
          </w:p>
          <w:p w14:paraId="7AF6D912" w14:textId="417787B8" w:rsidR="00087C7C" w:rsidRPr="00973EBF" w:rsidRDefault="00973EBF">
            <w:pPr>
              <w:spacing w:line="240" w:lineRule="auto"/>
              <w:rPr>
                <w:rFonts w:cs="Arial"/>
                <w:b/>
                <w:sz w:val="20"/>
              </w:rPr>
            </w:pPr>
            <w:r w:rsidRPr="00973EBF">
              <w:rPr>
                <w:rFonts w:cs="Arial"/>
                <w:b/>
                <w:sz w:val="20"/>
              </w:rPr>
              <w:t xml:space="preserve">VAT </w:t>
            </w:r>
            <w:r>
              <w:rPr>
                <w:rFonts w:cs="Arial"/>
                <w:b/>
                <w:sz w:val="20"/>
              </w:rPr>
              <w:t>…</w:t>
            </w:r>
            <w:r w:rsidR="00087C7C" w:rsidRPr="00973EBF">
              <w:rPr>
                <w:rFonts w:cs="Arial"/>
                <w:b/>
                <w:sz w:val="20"/>
              </w:rPr>
              <w:t xml:space="preserve"> %</w:t>
            </w:r>
          </w:p>
          <w:p w14:paraId="1D3A68EB" w14:textId="77777777" w:rsidR="00BA1CF1" w:rsidRPr="00973EBF" w:rsidRDefault="00BA1CF1" w:rsidP="001F44C1">
            <w:pPr>
              <w:spacing w:line="240" w:lineRule="auto"/>
              <w:rPr>
                <w:rFonts w:cs="Arial"/>
                <w:b/>
                <w:sz w:val="20"/>
              </w:rPr>
            </w:pPr>
          </w:p>
          <w:p w14:paraId="4A2CDC66" w14:textId="11BD56C3" w:rsidR="00087C7C" w:rsidRPr="00973EBF" w:rsidRDefault="007532E9" w:rsidP="001F44C1">
            <w:pPr>
              <w:spacing w:line="240" w:lineRule="auto"/>
              <w:rPr>
                <w:rFonts w:cs="Arial"/>
                <w:b/>
                <w:sz w:val="20"/>
              </w:rPr>
            </w:pPr>
            <w:r w:rsidRPr="00973EBF">
              <w:rPr>
                <w:rFonts w:cs="Arial"/>
                <w:b/>
                <w:sz w:val="20"/>
              </w:rPr>
              <w:t>BRUTTO</w:t>
            </w:r>
            <w:r w:rsidR="00FA0F63">
              <w:rPr>
                <w:rFonts w:cs="Arial"/>
                <w:b/>
                <w:sz w:val="20"/>
              </w:rPr>
              <w:t>…………………………..</w:t>
            </w:r>
            <w:r w:rsidR="00AC63E1" w:rsidRPr="00973EBF">
              <w:rPr>
                <w:rFonts w:cs="Arial"/>
                <w:b/>
                <w:sz w:val="20"/>
              </w:rPr>
              <w:t>PLN</w:t>
            </w:r>
          </w:p>
          <w:p w14:paraId="6AF285F1" w14:textId="3AB1984F" w:rsidR="003937A0" w:rsidRPr="00973EBF" w:rsidRDefault="003937A0" w:rsidP="001F44C1">
            <w:pPr>
              <w:spacing w:line="240" w:lineRule="auto"/>
              <w:rPr>
                <w:rFonts w:cs="Arial"/>
                <w:b/>
                <w:sz w:val="20"/>
                <w:szCs w:val="22"/>
              </w:rPr>
            </w:pPr>
          </w:p>
        </w:tc>
      </w:tr>
    </w:tbl>
    <w:p w14:paraId="2F8AB2DC" w14:textId="4AF10EB0" w:rsidR="00F84CEE" w:rsidRDefault="00651542" w:rsidP="00F84CEE">
      <w:pPr>
        <w:rPr>
          <w:b/>
          <w:sz w:val="20"/>
          <w:szCs w:val="20"/>
        </w:rPr>
      </w:pPr>
      <w:r>
        <w:rPr>
          <w:b/>
          <w:sz w:val="20"/>
          <w:szCs w:val="20"/>
        </w:rPr>
        <w:t xml:space="preserve">*Uwaga: </w:t>
      </w:r>
      <w:r w:rsidR="00B923AA" w:rsidRPr="00B923AA">
        <w:rPr>
          <w:b/>
          <w:sz w:val="20"/>
          <w:szCs w:val="20"/>
        </w:rPr>
        <w:t>Zaoferowana powyżej cena całkowi</w:t>
      </w:r>
      <w:r w:rsidR="00973EBF">
        <w:rPr>
          <w:b/>
          <w:sz w:val="20"/>
          <w:szCs w:val="20"/>
        </w:rPr>
        <w:t xml:space="preserve">ta jest </w:t>
      </w:r>
      <w:r w:rsidR="00983BE6">
        <w:rPr>
          <w:b/>
          <w:sz w:val="20"/>
          <w:szCs w:val="20"/>
        </w:rPr>
        <w:t>wynikiem kalkulacji z formularzy cenowych</w:t>
      </w:r>
      <w:r w:rsidR="003521B1">
        <w:rPr>
          <w:b/>
          <w:sz w:val="20"/>
          <w:szCs w:val="20"/>
        </w:rPr>
        <w:t xml:space="preserve"> dla otworów wiertniczych </w:t>
      </w:r>
      <w:r w:rsidR="003521B1" w:rsidRPr="003521B1">
        <w:rPr>
          <w:b/>
          <w:sz w:val="20"/>
          <w:szCs w:val="20"/>
        </w:rPr>
        <w:t>Jastrzębiec 10 i Jastrzębiec 11</w:t>
      </w:r>
      <w:r w:rsidR="00973EBF">
        <w:rPr>
          <w:b/>
          <w:sz w:val="20"/>
          <w:szCs w:val="20"/>
        </w:rPr>
        <w:t xml:space="preserve"> (wzór – Załącznik nr 2 do SWZ).</w:t>
      </w:r>
    </w:p>
    <w:p w14:paraId="72ECF122" w14:textId="77777777" w:rsidR="003521B1" w:rsidRDefault="003521B1" w:rsidP="00F84CEE">
      <w:pPr>
        <w:rPr>
          <w:b/>
          <w:sz w:val="20"/>
          <w:szCs w:val="20"/>
          <w:u w:val="single"/>
        </w:rPr>
      </w:pPr>
    </w:p>
    <w:p w14:paraId="64EF13F3" w14:textId="77777777" w:rsidR="003521B1" w:rsidRDefault="003521B1" w:rsidP="00F84CEE">
      <w:pPr>
        <w:rPr>
          <w:b/>
          <w:sz w:val="20"/>
          <w:szCs w:val="20"/>
          <w:u w:val="single"/>
        </w:rPr>
      </w:pPr>
    </w:p>
    <w:p w14:paraId="1CCD577F" w14:textId="718354B5" w:rsidR="003521B1" w:rsidRDefault="003521B1" w:rsidP="00F84CEE">
      <w:pPr>
        <w:rPr>
          <w:b/>
          <w:sz w:val="20"/>
          <w:szCs w:val="20"/>
          <w:u w:val="single"/>
        </w:rPr>
      </w:pPr>
      <w:r w:rsidRPr="003521B1">
        <w:rPr>
          <w:b/>
          <w:sz w:val="20"/>
          <w:szCs w:val="20"/>
          <w:u w:val="single"/>
        </w:rPr>
        <w:lastRenderedPageBreak/>
        <w:t>W</w:t>
      </w:r>
      <w:r>
        <w:rPr>
          <w:b/>
          <w:sz w:val="20"/>
          <w:szCs w:val="20"/>
          <w:u w:val="single"/>
        </w:rPr>
        <w:t xml:space="preserve"> rozbiciu na poszczególne otwory</w:t>
      </w:r>
      <w:r w:rsidRPr="003521B1">
        <w:rPr>
          <w:b/>
          <w:sz w:val="20"/>
          <w:szCs w:val="20"/>
          <w:u w:val="single"/>
        </w:rPr>
        <w:t>:</w:t>
      </w:r>
    </w:p>
    <w:p w14:paraId="565599C4" w14:textId="77777777" w:rsidR="003521B1" w:rsidRPr="003521B1" w:rsidRDefault="003521B1" w:rsidP="00F84CEE">
      <w:pPr>
        <w:rPr>
          <w:b/>
          <w:sz w:val="20"/>
          <w:szCs w:val="20"/>
          <w:u w:val="single"/>
        </w:rPr>
      </w:pPr>
    </w:p>
    <w:p w14:paraId="4043840D" w14:textId="5AE6C36A" w:rsidR="003521B1" w:rsidRPr="003521B1" w:rsidRDefault="003521B1" w:rsidP="00F84CEE">
      <w:pPr>
        <w:rPr>
          <w:b/>
          <w:sz w:val="20"/>
          <w:szCs w:val="20"/>
          <w:u w:val="single"/>
        </w:rPr>
      </w:pPr>
      <w:r w:rsidRPr="003521B1">
        <w:rPr>
          <w:b/>
          <w:sz w:val="20"/>
          <w:szCs w:val="20"/>
          <w:u w:val="single"/>
        </w:rPr>
        <w:t>Jastrzębiec 10</w:t>
      </w:r>
      <w:r>
        <w:rPr>
          <w:b/>
          <w:sz w:val="20"/>
          <w:szCs w:val="20"/>
          <w:u w:val="single"/>
        </w:rPr>
        <w:t>:</w:t>
      </w:r>
    </w:p>
    <w:p w14:paraId="56FE9533" w14:textId="77777777" w:rsidR="003521B1" w:rsidRPr="003521B1" w:rsidRDefault="003521B1" w:rsidP="003521B1">
      <w:pPr>
        <w:rPr>
          <w:b/>
          <w:sz w:val="20"/>
          <w:szCs w:val="20"/>
        </w:rPr>
      </w:pPr>
      <w:r w:rsidRPr="003521B1">
        <w:rPr>
          <w:b/>
          <w:sz w:val="20"/>
          <w:szCs w:val="20"/>
        </w:rPr>
        <w:t>Netto:.......................................................................................................... PLN</w:t>
      </w:r>
    </w:p>
    <w:p w14:paraId="7FAE9E17" w14:textId="77777777" w:rsidR="003521B1" w:rsidRPr="003521B1" w:rsidRDefault="003521B1" w:rsidP="003521B1">
      <w:pPr>
        <w:rPr>
          <w:b/>
          <w:sz w:val="20"/>
          <w:szCs w:val="20"/>
        </w:rPr>
      </w:pPr>
      <w:r w:rsidRPr="003521B1">
        <w:rPr>
          <w:b/>
          <w:sz w:val="20"/>
          <w:szCs w:val="20"/>
        </w:rPr>
        <w:t xml:space="preserve">VAT: .................. % </w:t>
      </w:r>
    </w:p>
    <w:p w14:paraId="26012235" w14:textId="3A106721" w:rsidR="003521B1" w:rsidRDefault="003521B1" w:rsidP="003521B1">
      <w:pPr>
        <w:rPr>
          <w:b/>
          <w:sz w:val="20"/>
          <w:szCs w:val="20"/>
        </w:rPr>
      </w:pPr>
      <w:r w:rsidRPr="003521B1">
        <w:rPr>
          <w:b/>
          <w:sz w:val="20"/>
          <w:szCs w:val="20"/>
        </w:rPr>
        <w:t>Brutto: ........................................................................................................ PLN</w:t>
      </w:r>
    </w:p>
    <w:p w14:paraId="2251291E" w14:textId="77777777" w:rsidR="003521B1" w:rsidRDefault="003521B1" w:rsidP="003521B1">
      <w:pPr>
        <w:rPr>
          <w:b/>
          <w:sz w:val="20"/>
          <w:szCs w:val="20"/>
        </w:rPr>
      </w:pPr>
    </w:p>
    <w:p w14:paraId="7A646433" w14:textId="4B2E90F5" w:rsidR="003521B1" w:rsidRPr="003521B1" w:rsidRDefault="003521B1" w:rsidP="00F84CEE">
      <w:pPr>
        <w:rPr>
          <w:b/>
          <w:sz w:val="20"/>
          <w:szCs w:val="20"/>
          <w:u w:val="single"/>
        </w:rPr>
      </w:pPr>
      <w:r w:rsidRPr="003521B1">
        <w:rPr>
          <w:b/>
          <w:sz w:val="20"/>
          <w:szCs w:val="20"/>
          <w:u w:val="single"/>
        </w:rPr>
        <w:t>Jastrzębiec 11</w:t>
      </w:r>
      <w:r>
        <w:rPr>
          <w:b/>
          <w:sz w:val="20"/>
          <w:szCs w:val="20"/>
          <w:u w:val="single"/>
        </w:rPr>
        <w:t>:</w:t>
      </w:r>
    </w:p>
    <w:p w14:paraId="2C771D1C" w14:textId="77777777" w:rsidR="003521B1" w:rsidRPr="003521B1" w:rsidRDefault="003521B1" w:rsidP="003521B1">
      <w:pPr>
        <w:rPr>
          <w:b/>
          <w:sz w:val="20"/>
          <w:szCs w:val="20"/>
        </w:rPr>
      </w:pPr>
      <w:r w:rsidRPr="003521B1">
        <w:rPr>
          <w:b/>
          <w:sz w:val="20"/>
          <w:szCs w:val="20"/>
        </w:rPr>
        <w:t>Netto:.......................................................................................................... PLN</w:t>
      </w:r>
    </w:p>
    <w:p w14:paraId="70A47DB5" w14:textId="77777777" w:rsidR="003521B1" w:rsidRPr="003521B1" w:rsidRDefault="003521B1" w:rsidP="003521B1">
      <w:pPr>
        <w:rPr>
          <w:b/>
          <w:sz w:val="20"/>
          <w:szCs w:val="20"/>
        </w:rPr>
      </w:pPr>
      <w:r w:rsidRPr="003521B1">
        <w:rPr>
          <w:b/>
          <w:sz w:val="20"/>
          <w:szCs w:val="20"/>
        </w:rPr>
        <w:t xml:space="preserve">VAT: .................. % </w:t>
      </w:r>
    </w:p>
    <w:p w14:paraId="71776DFB" w14:textId="5D968A15" w:rsidR="003521B1" w:rsidRPr="003521B1" w:rsidRDefault="003521B1" w:rsidP="003521B1">
      <w:pPr>
        <w:rPr>
          <w:b/>
          <w:sz w:val="20"/>
          <w:szCs w:val="20"/>
        </w:rPr>
      </w:pPr>
      <w:r w:rsidRPr="003521B1">
        <w:rPr>
          <w:b/>
          <w:sz w:val="20"/>
          <w:szCs w:val="20"/>
        </w:rPr>
        <w:t>Brutto:........................................................................................................ PLN</w:t>
      </w:r>
    </w:p>
    <w:p w14:paraId="2AE44C2E" w14:textId="77777777" w:rsidR="001E28A0" w:rsidRPr="007972FD" w:rsidRDefault="001E28A0" w:rsidP="00087C7C">
      <w:pPr>
        <w:pStyle w:val="DraftLineWC"/>
        <w:suppressAutoHyphens w:val="0"/>
        <w:spacing w:after="0" w:line="276" w:lineRule="auto"/>
        <w:ind w:firstLine="0"/>
        <w:jc w:val="both"/>
        <w:rPr>
          <w:rFonts w:ascii="Arial" w:hAnsi="Arial" w:cs="Arial"/>
          <w:b/>
        </w:rPr>
      </w:pPr>
    </w:p>
    <w:p w14:paraId="09FF1BCB" w14:textId="77777777" w:rsidR="005A2519" w:rsidRPr="007972FD" w:rsidRDefault="005A2519" w:rsidP="00087C7C">
      <w:pPr>
        <w:pStyle w:val="DraftLineWC"/>
        <w:suppressAutoHyphens w:val="0"/>
        <w:spacing w:after="0" w:line="276" w:lineRule="auto"/>
        <w:ind w:firstLine="0"/>
        <w:jc w:val="both"/>
        <w:rPr>
          <w:rFonts w:ascii="Arial" w:hAnsi="Arial" w:cs="Arial"/>
          <w:b/>
        </w:rPr>
      </w:pPr>
    </w:p>
    <w:p w14:paraId="7452EF9E" w14:textId="10FF9DF2" w:rsidR="005A2519" w:rsidRPr="007972FD" w:rsidRDefault="005A2519" w:rsidP="00087C7C">
      <w:pPr>
        <w:pStyle w:val="DraftLineWC"/>
        <w:suppressAutoHyphens w:val="0"/>
        <w:spacing w:after="0" w:line="276" w:lineRule="auto"/>
        <w:ind w:firstLine="0"/>
        <w:jc w:val="both"/>
        <w:rPr>
          <w:rFonts w:ascii="Arial" w:hAnsi="Arial" w:cs="Arial"/>
          <w:b/>
        </w:rPr>
      </w:pPr>
    </w:p>
    <w:p w14:paraId="7E33FBEC" w14:textId="2A0A9DC2"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EE1DFD">
      <w:pPr>
        <w:pStyle w:val="Styl1formularz"/>
        <w:numPr>
          <w:ilvl w:val="0"/>
          <w:numId w:val="17"/>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EE1DFD">
      <w:pPr>
        <w:pStyle w:val="Styl1formularz"/>
        <w:numPr>
          <w:ilvl w:val="0"/>
          <w:numId w:val="17"/>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EE1DFD">
      <w:pPr>
        <w:pStyle w:val="Akapitzlist"/>
        <w:numPr>
          <w:ilvl w:val="0"/>
          <w:numId w:val="6"/>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EE1DFD">
      <w:pPr>
        <w:pStyle w:val="Styla"/>
        <w:numPr>
          <w:ilvl w:val="0"/>
          <w:numId w:val="16"/>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EE1DFD">
      <w:pPr>
        <w:pStyle w:val="Akapitzlist"/>
        <w:numPr>
          <w:ilvl w:val="0"/>
          <w:numId w:val="6"/>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lastRenderedPageBreak/>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2C39175C" w:rsidR="005102A3" w:rsidRPr="00564463"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2E45D115"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04C844B8" w14:textId="7610FFEA" w:rsidR="00A812AB" w:rsidRDefault="00A812AB" w:rsidP="00087C7C">
      <w:pPr>
        <w:autoSpaceDE w:val="0"/>
        <w:autoSpaceDN w:val="0"/>
        <w:rPr>
          <w:rFonts w:cs="Arial"/>
          <w:sz w:val="20"/>
          <w:szCs w:val="20"/>
        </w:rPr>
      </w:pPr>
    </w:p>
    <w:p w14:paraId="0536B5F0" w14:textId="0B46BB78" w:rsidR="00A812AB" w:rsidRDefault="00A812AB" w:rsidP="00087C7C">
      <w:pPr>
        <w:autoSpaceDE w:val="0"/>
        <w:autoSpaceDN w:val="0"/>
        <w:rPr>
          <w:rFonts w:cs="Arial"/>
          <w:sz w:val="20"/>
          <w:szCs w:val="20"/>
        </w:rPr>
      </w:pPr>
    </w:p>
    <w:p w14:paraId="3392B17A" w14:textId="0E07C6EB"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EE1DFD">
      <w:pPr>
        <w:pStyle w:val="Akapitzlist"/>
        <w:numPr>
          <w:ilvl w:val="0"/>
          <w:numId w:val="5"/>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EE1DFD">
      <w:pPr>
        <w:pStyle w:val="Akapitzlist"/>
        <w:numPr>
          <w:ilvl w:val="0"/>
          <w:numId w:val="5"/>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71F6C7EB" w14:textId="77777777" w:rsidR="00F5403F" w:rsidRDefault="00F5403F">
      <w:pPr>
        <w:spacing w:line="240" w:lineRule="auto"/>
        <w:jc w:val="left"/>
        <w:rPr>
          <w:rFonts w:cs="Calibri"/>
          <w:b/>
          <w:iCs/>
          <w:color w:val="000000"/>
          <w:sz w:val="20"/>
          <w:szCs w:val="22"/>
          <w:lang w:eastAsia="en-US"/>
        </w:rPr>
      </w:pPr>
      <w:r>
        <w:br w:type="page"/>
      </w:r>
    </w:p>
    <w:p w14:paraId="298DBC87" w14:textId="10DC640C" w:rsidR="00087C7C" w:rsidRPr="006116C4" w:rsidRDefault="00087C7C" w:rsidP="008F3D9B">
      <w:pPr>
        <w:pStyle w:val="StylZa"/>
      </w:pPr>
      <w:r w:rsidRPr="006116C4">
        <w:lastRenderedPageBreak/>
        <w:t xml:space="preserve">Załącznik nr 2 do </w:t>
      </w:r>
      <w:r w:rsidR="006C29FD">
        <w:t>SWZ</w:t>
      </w:r>
    </w:p>
    <w:p w14:paraId="627CC69B" w14:textId="6B1CE990" w:rsidR="00087C7C" w:rsidRDefault="00087C7C" w:rsidP="008F3D9B">
      <w:pPr>
        <w:pStyle w:val="Styltytuza"/>
      </w:pPr>
      <w:r w:rsidRPr="008F3D9B">
        <w:t>OPIS PRZEDMIOTU ZAMÓWIENIA</w:t>
      </w:r>
    </w:p>
    <w:p w14:paraId="4F3926C8" w14:textId="6F7016EE" w:rsidR="00FA0F63" w:rsidRPr="008F3D9B" w:rsidRDefault="00FA0F63" w:rsidP="008F3D9B">
      <w:pPr>
        <w:pStyle w:val="Styltytuza"/>
      </w:pPr>
      <w:r>
        <w:t>(w tym formularz</w:t>
      </w:r>
      <w:r w:rsidR="00983BE6">
        <w:t>e cenowe</w:t>
      </w:r>
      <w:r>
        <w:t>)</w:t>
      </w:r>
    </w:p>
    <w:p w14:paraId="015EDA0C" w14:textId="4178A159" w:rsidR="00FD7E3B" w:rsidRDefault="00700A2A" w:rsidP="008F3D9B">
      <w:pPr>
        <w:pStyle w:val="Styltytuza"/>
      </w:pPr>
      <w:r>
        <w:t>/w oddzielnych plikach</w:t>
      </w:r>
      <w:r w:rsidR="009B3A47" w:rsidRPr="008F3D9B">
        <w:t>/</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1855D8BA" w:rsidR="00087C7C" w:rsidRDefault="00FA0F63"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1269A30C">
              <v:line id="Łącznik prostoliniowy 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o:allowincell="f" from="-2pt,1.55pt" to="451.6pt,1.55pt" w14:anchorId="200CCB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79AD31D3"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F5403F" w:rsidRPr="00700A2A">
        <w:rPr>
          <w:rFonts w:cs="Arial"/>
          <w:color w:val="000000" w:themeColor="text1"/>
          <w:sz w:val="20"/>
          <w:szCs w:val="20"/>
        </w:rPr>
        <w:t>„</w:t>
      </w:r>
      <w:r w:rsidR="00983BE6" w:rsidRPr="00983BE6">
        <w:rPr>
          <w:rFonts w:cs="Arial"/>
          <w:b/>
          <w:color w:val="000000" w:themeColor="text1"/>
          <w:sz w:val="20"/>
          <w:szCs w:val="20"/>
        </w:rPr>
        <w:t>Zapewnienie prac serwisu płuczkowego podczas realizacji otworów wiertniczych Jastrzębiec 10 i Jastrzębiec 11</w:t>
      </w:r>
      <w:r w:rsidR="00AB62D9" w:rsidRPr="005A2519">
        <w:rPr>
          <w:color w:val="000000" w:themeColor="text1"/>
          <w:sz w:val="20"/>
          <w:szCs w:val="20"/>
        </w:rPr>
        <w:t>”,</w:t>
      </w:r>
      <w:r w:rsidR="00AB62D9" w:rsidRPr="00973EBF">
        <w:rPr>
          <w:b/>
          <w:color w:val="000000" w:themeColor="text1"/>
          <w:sz w:val="20"/>
          <w:szCs w:val="20"/>
        </w:rPr>
        <w:t xml:space="preserve"> </w:t>
      </w:r>
      <w:r w:rsidR="00AB62D9" w:rsidRPr="00973EBF">
        <w:rPr>
          <w:color w:val="000000" w:themeColor="text1"/>
          <w:sz w:val="20"/>
          <w:szCs w:val="20"/>
        </w:rPr>
        <w:t>nr postępowania:</w:t>
      </w:r>
      <w:r w:rsidR="00AB62D9">
        <w:rPr>
          <w:b/>
          <w:color w:val="000000" w:themeColor="text1"/>
          <w:sz w:val="20"/>
          <w:szCs w:val="20"/>
        </w:rPr>
        <w:t xml:space="preserve"> </w:t>
      </w:r>
      <w:r w:rsidR="00EB6A20" w:rsidRPr="00EB6A20">
        <w:rPr>
          <w:b/>
          <w:color w:val="000000" w:themeColor="text1"/>
          <w:sz w:val="20"/>
          <w:szCs w:val="20"/>
        </w:rPr>
        <w:t>NP/ORLEN/26/0322</w:t>
      </w:r>
      <w:r w:rsidR="00AB62D9" w:rsidRPr="00EB6A20">
        <w:rPr>
          <w:b/>
          <w:color w:val="000000" w:themeColor="text1"/>
          <w:sz w:val="20"/>
          <w:szCs w:val="20"/>
        </w:rPr>
        <w:t>/GE/DWR</w:t>
      </w:r>
      <w:r w:rsidR="00AB62D9" w:rsidRPr="00EB6A20">
        <w:rPr>
          <w:rFonts w:cs="Arial"/>
          <w:color w:val="000000" w:themeColor="text1"/>
          <w:sz w:val="20"/>
          <w:szCs w:val="20"/>
        </w:rPr>
        <w:t>.</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EE1DFD">
      <w:pPr>
        <w:pStyle w:val="xl114"/>
        <w:numPr>
          <w:ilvl w:val="0"/>
          <w:numId w:val="9"/>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EE1DFD">
      <w:pPr>
        <w:pStyle w:val="xl114"/>
        <w:numPr>
          <w:ilvl w:val="0"/>
          <w:numId w:val="9"/>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EE1DFD">
      <w:pPr>
        <w:pStyle w:val="xl114"/>
        <w:numPr>
          <w:ilvl w:val="0"/>
          <w:numId w:val="9"/>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20E08B81">
              <v:line id="Łącznik prostoliniowy 5"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9pt,.7pt" to="449.4pt,.7pt" w14:anchorId="1B0299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52C16C6B" w:rsidR="00087C7C" w:rsidRPr="00564463" w:rsidRDefault="00087C7C" w:rsidP="00087C7C">
      <w:pPr>
        <w:pStyle w:val="Nagwek"/>
        <w:spacing w:line="276" w:lineRule="auto"/>
        <w:rPr>
          <w:rFonts w:cs="Arial"/>
          <w:color w:val="FF0000"/>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F5403F" w:rsidRPr="00700A2A">
        <w:rPr>
          <w:rFonts w:cs="Arial"/>
          <w:color w:val="000000" w:themeColor="text1"/>
          <w:sz w:val="20"/>
          <w:szCs w:val="20"/>
        </w:rPr>
        <w:t>„</w:t>
      </w:r>
      <w:r w:rsidR="00983BE6" w:rsidRPr="00983BE6">
        <w:rPr>
          <w:rFonts w:cs="Arial"/>
          <w:b/>
          <w:color w:val="000000" w:themeColor="text1"/>
          <w:sz w:val="20"/>
          <w:szCs w:val="20"/>
        </w:rPr>
        <w:t>Zapewnienie prac serwisu płuczkowego podczas realizacji otworów wiertniczych Jastrzębiec 10 i Jastrzębiec 11</w:t>
      </w:r>
      <w:r w:rsidR="00AB62D9" w:rsidRPr="005A2519">
        <w:rPr>
          <w:color w:val="000000" w:themeColor="text1"/>
          <w:sz w:val="20"/>
          <w:szCs w:val="20"/>
        </w:rPr>
        <w:t>”,</w:t>
      </w:r>
      <w:r w:rsidR="00AB62D9" w:rsidRPr="00973EBF">
        <w:rPr>
          <w:b/>
          <w:color w:val="000000" w:themeColor="text1"/>
          <w:sz w:val="20"/>
          <w:szCs w:val="20"/>
        </w:rPr>
        <w:t xml:space="preserve"> </w:t>
      </w:r>
      <w:r w:rsidR="00AB62D9" w:rsidRPr="00973EBF">
        <w:rPr>
          <w:color w:val="000000" w:themeColor="text1"/>
          <w:sz w:val="20"/>
          <w:szCs w:val="20"/>
        </w:rPr>
        <w:t>nr postępowania:</w:t>
      </w:r>
      <w:r w:rsidR="00AB62D9">
        <w:rPr>
          <w:b/>
          <w:color w:val="000000" w:themeColor="text1"/>
          <w:sz w:val="20"/>
          <w:szCs w:val="20"/>
        </w:rPr>
        <w:t xml:space="preserve"> </w:t>
      </w:r>
      <w:r w:rsidR="00EB6A20" w:rsidRPr="00EB6A20">
        <w:rPr>
          <w:b/>
          <w:color w:val="000000" w:themeColor="text1"/>
          <w:sz w:val="20"/>
          <w:szCs w:val="20"/>
        </w:rPr>
        <w:t>NP/ORLEN/26/0322</w:t>
      </w:r>
      <w:r w:rsidR="00AB62D9" w:rsidRPr="00EB6A20">
        <w:rPr>
          <w:b/>
          <w:color w:val="000000" w:themeColor="text1"/>
          <w:sz w:val="20"/>
          <w:szCs w:val="20"/>
        </w:rPr>
        <w:t>/GE/DWR</w:t>
      </w:r>
      <w:r w:rsidR="00AB62D9" w:rsidRPr="00EB6A20">
        <w:rPr>
          <w:rFonts w:cs="Arial"/>
          <w:color w:val="000000" w:themeColor="text1"/>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C9FFEA2" w:rsidR="00EE4672" w:rsidRDefault="00482581" w:rsidP="007F07AD">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w:t>
      </w:r>
      <w:r w:rsidR="007F07AD" w:rsidRPr="007F07AD">
        <w:rPr>
          <w:rFonts w:cs="Arial"/>
          <w:sz w:val="20"/>
          <w:szCs w:val="20"/>
        </w:rPr>
        <w:t xml:space="preserve">Upstream Polska ORLEN Spółka Akcyjna z siedzibą w Warszawie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EE1DFD">
      <w:pPr>
        <w:pStyle w:val="Akapitzlist"/>
        <w:numPr>
          <w:ilvl w:val="0"/>
          <w:numId w:val="8"/>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EE1DFD">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EE1DFD">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EE1DFD">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EE1DFD">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EE1DFD">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EE1DFD">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42FA19EE"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w:t>
      </w:r>
      <w:r w:rsidR="007F07AD" w:rsidRPr="007F07AD">
        <w:rPr>
          <w:rFonts w:cs="Arial"/>
          <w:sz w:val="20"/>
          <w:szCs w:val="20"/>
        </w:rPr>
        <w:t xml:space="preserve">Upstream Polska ORLEN Spółka Akcyjna z siedzibą w Warszawie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5C429A9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w:t>
      </w:r>
      <w:r w:rsidR="007F07AD" w:rsidRPr="007F07AD">
        <w:rPr>
          <w:rFonts w:cs="Arial"/>
          <w:sz w:val="20"/>
          <w:szCs w:val="20"/>
        </w:rPr>
        <w:t xml:space="preserve">Upstream Polska ORLEN Spółka Akcyjna z siedzibą w Warszawie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7D733B56"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w:t>
      </w:r>
      <w:r w:rsidR="007F07AD" w:rsidRPr="007F07AD">
        <w:rPr>
          <w:rFonts w:cs="Arial"/>
          <w:sz w:val="20"/>
          <w:szCs w:val="20"/>
        </w:rPr>
        <w:t xml:space="preserve">Upstream Polska ORLEN Spółka Akcyjna z siedzibą w Warszawie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22EC68DA" w:rsidR="00482581" w:rsidRDefault="00482581" w:rsidP="00EE1DFD">
      <w:pPr>
        <w:pStyle w:val="Akapitzlist"/>
        <w:numPr>
          <w:ilvl w:val="0"/>
          <w:numId w:val="8"/>
        </w:numPr>
        <w:autoSpaceDE w:val="0"/>
        <w:autoSpaceDN w:val="0"/>
        <w:adjustRightInd w:val="0"/>
        <w:spacing w:line="276" w:lineRule="auto"/>
        <w:rPr>
          <w:rFonts w:cs="Arial"/>
          <w:sz w:val="20"/>
          <w:szCs w:val="20"/>
        </w:rPr>
      </w:pPr>
      <w:r w:rsidRPr="00C07E74">
        <w:rPr>
          <w:rFonts w:cs="Arial"/>
          <w:sz w:val="20"/>
          <w:szCs w:val="20"/>
        </w:rPr>
        <w:t xml:space="preserve">Wykonawców, którzy nie złożyli wymaganych dokumentów, oświadczeń lub nie spełnili innych wymagań określonych w SWZ lub innym dokumencie, w którym określono wymogi udziału </w:t>
      </w:r>
      <w:r w:rsidR="009C6B0D">
        <w:rPr>
          <w:rFonts w:cs="Arial"/>
          <w:sz w:val="20"/>
          <w:szCs w:val="20"/>
        </w:rPr>
        <w:br/>
      </w:r>
      <w:r w:rsidRPr="00C07E74">
        <w:rPr>
          <w:rFonts w:cs="Arial"/>
          <w:sz w:val="20"/>
          <w:szCs w:val="20"/>
        </w:rPr>
        <w:t>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EE1DFD">
      <w:pPr>
        <w:pStyle w:val="Akapitzlist"/>
        <w:numPr>
          <w:ilvl w:val="0"/>
          <w:numId w:val="8"/>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1BF89C97" w:rsidR="006155DB" w:rsidRPr="00815516" w:rsidRDefault="006155DB" w:rsidP="00EE1DFD">
      <w:pPr>
        <w:pStyle w:val="Akapitzlist"/>
        <w:numPr>
          <w:ilvl w:val="0"/>
          <w:numId w:val="8"/>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wymienionego w wykazach określonych w rozporządzeniu  Rady (WE) nr 765/2006 z dnia 18 maja 2006 r. dotyczącego środków ograniczających w związku z sytuacją na Białorusi i udziałem Białorusi w agresji Rosji wobec Ukrainy</w:t>
      </w:r>
      <w:r w:rsidR="009C6B0D">
        <w:rPr>
          <w:rFonts w:cs="Arial"/>
          <w:bCs/>
          <w:iCs/>
          <w:sz w:val="20"/>
          <w:szCs w:val="20"/>
        </w:rPr>
        <w:t xml:space="preserve"> </w:t>
      </w:r>
      <w:r w:rsidRPr="00815516">
        <w:rPr>
          <w:rFonts w:cs="Arial"/>
          <w:bCs/>
          <w:iCs/>
          <w:sz w:val="20"/>
          <w:szCs w:val="20"/>
        </w:rPr>
        <w:t>– dalej: „rozporządzenie 765/2006”  i rozporządzeniu Rady (UE) nr 269/2014 z dnia 17 marca 2014 r. w sprawie środków ograniczających w odniesieniu do działań podważających integralność terytorialną, suwerenność i niezależność Ukrainy lub im zagrażających</w:t>
      </w:r>
      <w:r w:rsidR="009C6B0D">
        <w:rPr>
          <w:rFonts w:cs="Arial"/>
          <w:bCs/>
          <w:iCs/>
          <w:sz w:val="20"/>
          <w:szCs w:val="20"/>
        </w:rPr>
        <w:t xml:space="preserve"> </w:t>
      </w:r>
      <w:r w:rsidRPr="00815516">
        <w:rPr>
          <w:rFonts w:cs="Arial"/>
          <w:bCs/>
          <w:iCs/>
          <w:sz w:val="20"/>
          <w:szCs w:val="20"/>
        </w:rPr>
        <w:t xml:space="preserve">– zwane dalej: rozporządzenie 269/2014,  albo wpisanego na listę na podstawie decyzji w sprawie wpisu na listę  osób </w:t>
      </w:r>
      <w:r w:rsidR="009C6B0D">
        <w:rPr>
          <w:rFonts w:cs="Arial"/>
          <w:bCs/>
          <w:iCs/>
          <w:sz w:val="20"/>
          <w:szCs w:val="20"/>
        </w:rPr>
        <w:br/>
      </w:r>
      <w:r w:rsidRPr="00815516">
        <w:rPr>
          <w:rFonts w:cs="Arial"/>
          <w:bCs/>
          <w:iCs/>
          <w:sz w:val="20"/>
          <w:szCs w:val="20"/>
        </w:rPr>
        <w:t>i podmiotów, wobec których są stosowane środki, o których mowa w art. 1 pkt 3 ustawy z dnia 13 kwietnia 2022 r. o szczególnych rozwiązaniach w zakresie przeciwdziałania wspieraniu agresji na Ukrainę oraz służących ochronie bezpieczeństwa narodowego</w:t>
      </w:r>
      <w:r w:rsidR="009C6B0D">
        <w:rPr>
          <w:rFonts w:cs="Arial"/>
          <w:bCs/>
          <w:iCs/>
          <w:sz w:val="20"/>
          <w:szCs w:val="20"/>
        </w:rPr>
        <w:t>.</w:t>
      </w:r>
    </w:p>
    <w:p w14:paraId="231A68D9" w14:textId="49F230B7" w:rsidR="006155DB" w:rsidRPr="00815516" w:rsidRDefault="006155DB" w:rsidP="00EE1DFD">
      <w:pPr>
        <w:pStyle w:val="Akapitzlist"/>
        <w:numPr>
          <w:ilvl w:val="0"/>
          <w:numId w:val="8"/>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 xml:space="preserve">owaniu terroryzmu </w:t>
      </w:r>
      <w:r w:rsidRPr="00815516">
        <w:rPr>
          <w:rFonts w:cs="Arial"/>
          <w:bCs/>
          <w:iCs/>
          <w:sz w:val="20"/>
          <w:szCs w:val="20"/>
        </w:rPr>
        <w:t xml:space="preserve">jest osoba wymieniona </w:t>
      </w:r>
      <w:r w:rsidR="009C6B0D">
        <w:rPr>
          <w:rFonts w:cs="Arial"/>
          <w:bCs/>
          <w:iCs/>
          <w:sz w:val="20"/>
          <w:szCs w:val="20"/>
        </w:rPr>
        <w:br/>
      </w:r>
      <w:r w:rsidRPr="00815516">
        <w:rPr>
          <w:rFonts w:cs="Arial"/>
          <w:bCs/>
          <w:iCs/>
          <w:sz w:val="20"/>
          <w:szCs w:val="20"/>
        </w:rPr>
        <w:t>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6DBD4D48" w:rsidR="006155DB" w:rsidRPr="00815516" w:rsidRDefault="006155DB" w:rsidP="00EE1DFD">
      <w:pPr>
        <w:pStyle w:val="Akapitzlist"/>
        <w:numPr>
          <w:ilvl w:val="0"/>
          <w:numId w:val="8"/>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9C6B0D">
        <w:rPr>
          <w:rFonts w:cs="Arial"/>
          <w:bCs/>
          <w:iCs/>
          <w:sz w:val="20"/>
          <w:szCs w:val="20"/>
        </w:rPr>
        <w:t xml:space="preserve">. o rachunkowości </w:t>
      </w:r>
      <w:r w:rsidRPr="00815516">
        <w:rPr>
          <w:rFonts w:cs="Arial"/>
          <w:bCs/>
          <w:iCs/>
          <w:sz w:val="20"/>
          <w:szCs w:val="20"/>
        </w:rPr>
        <w:t xml:space="preserve">jest podmiot wymieniony w wykazach określonych </w:t>
      </w:r>
      <w:r w:rsidR="009C6B0D">
        <w:rPr>
          <w:rFonts w:cs="Arial"/>
          <w:bCs/>
          <w:iCs/>
          <w:sz w:val="20"/>
          <w:szCs w:val="20"/>
        </w:rPr>
        <w:br/>
      </w:r>
      <w:r w:rsidRPr="00815516">
        <w:rPr>
          <w:rFonts w:cs="Arial"/>
          <w:bCs/>
          <w:iCs/>
          <w:sz w:val="20"/>
          <w:szCs w:val="20"/>
        </w:rPr>
        <w:t>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04FC86F8" w:rsidR="006155DB" w:rsidRPr="00815516" w:rsidRDefault="00D51788" w:rsidP="00EE1DFD">
      <w:pPr>
        <w:pStyle w:val="Akapitzlist"/>
        <w:numPr>
          <w:ilvl w:val="0"/>
          <w:numId w:val="8"/>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lastRenderedPageBreak/>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22BC51C1">
              <v:line id="Łącznik prostoliniowy 12"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2.5pt,2.45pt" to="460.9pt,2.45pt" w14:anchorId="128DA7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5B1A7059"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w:t>
      </w:r>
      <w:r w:rsidRPr="00700A2A">
        <w:rPr>
          <w:rFonts w:cs="Arial"/>
          <w:color w:val="000000" w:themeColor="text1"/>
          <w:sz w:val="20"/>
          <w:szCs w:val="20"/>
        </w:rPr>
        <w:t xml:space="preserve">pn. </w:t>
      </w:r>
      <w:r w:rsidR="009C6B0D" w:rsidRPr="00700A2A">
        <w:rPr>
          <w:rFonts w:cs="Arial"/>
          <w:color w:val="000000" w:themeColor="text1"/>
          <w:sz w:val="20"/>
          <w:szCs w:val="20"/>
        </w:rPr>
        <w:t>„</w:t>
      </w:r>
      <w:r w:rsidR="007C09B2" w:rsidRPr="007C09B2">
        <w:rPr>
          <w:rFonts w:cs="Arial"/>
          <w:b/>
          <w:color w:val="000000" w:themeColor="text1"/>
          <w:sz w:val="20"/>
          <w:szCs w:val="20"/>
        </w:rPr>
        <w:t>Zapewnienie prac serwisu płuczkowego podczas realizacji otworów wiertniczych Jastrzębiec 10 i Jastrzębiec 11</w:t>
      </w:r>
      <w:r w:rsidR="00AB62D9" w:rsidRPr="005A2519">
        <w:rPr>
          <w:color w:val="000000" w:themeColor="text1"/>
          <w:sz w:val="20"/>
          <w:szCs w:val="20"/>
        </w:rPr>
        <w:t>”,</w:t>
      </w:r>
      <w:r w:rsidR="00AB62D9" w:rsidRPr="00973EBF">
        <w:rPr>
          <w:b/>
          <w:color w:val="000000" w:themeColor="text1"/>
          <w:sz w:val="20"/>
          <w:szCs w:val="20"/>
        </w:rPr>
        <w:t xml:space="preserve"> </w:t>
      </w:r>
      <w:r w:rsidR="00AB62D9" w:rsidRPr="00973EBF">
        <w:rPr>
          <w:color w:val="000000" w:themeColor="text1"/>
          <w:sz w:val="20"/>
          <w:szCs w:val="20"/>
        </w:rPr>
        <w:t>nr postępowania</w:t>
      </w:r>
      <w:r w:rsidR="00AB62D9" w:rsidRPr="00EB6A20">
        <w:rPr>
          <w:color w:val="000000" w:themeColor="text1"/>
          <w:sz w:val="20"/>
          <w:szCs w:val="20"/>
        </w:rPr>
        <w:t>:</w:t>
      </w:r>
      <w:r w:rsidR="00AB62D9" w:rsidRPr="00EB6A20">
        <w:rPr>
          <w:b/>
          <w:color w:val="000000" w:themeColor="text1"/>
          <w:sz w:val="20"/>
          <w:szCs w:val="20"/>
        </w:rPr>
        <w:t xml:space="preserve"> </w:t>
      </w:r>
      <w:r w:rsidR="00EB6A20" w:rsidRPr="00EB6A20">
        <w:rPr>
          <w:b/>
          <w:color w:val="000000" w:themeColor="text1"/>
          <w:sz w:val="20"/>
          <w:szCs w:val="20"/>
        </w:rPr>
        <w:t>NP/ORLEN/26/0322</w:t>
      </w:r>
      <w:r w:rsidR="00AB62D9" w:rsidRPr="00EB6A20">
        <w:rPr>
          <w:b/>
          <w:color w:val="000000" w:themeColor="text1"/>
          <w:sz w:val="20"/>
          <w:szCs w:val="20"/>
        </w:rPr>
        <w:t>/GE/DWR</w:t>
      </w:r>
      <w:r w:rsidR="00AB62D9" w:rsidRPr="00EB6A20">
        <w:rPr>
          <w:rFonts w:cs="Arial"/>
          <w:color w:val="000000" w:themeColor="text1"/>
          <w:sz w:val="20"/>
          <w:szCs w:val="20"/>
        </w:rPr>
        <w:t xml:space="preserve"> </w:t>
      </w:r>
      <w:r w:rsidRPr="00A46C1D">
        <w:rPr>
          <w:rFonts w:cs="Arial"/>
          <w:color w:val="000000" w:themeColor="text1"/>
          <w:sz w:val="20"/>
          <w:szCs w:val="20"/>
        </w:rPr>
        <w:t>oświadczamy</w:t>
      </w:r>
      <w:r w:rsidRPr="00C1339B">
        <w:rPr>
          <w:rFonts w:cs="Arial"/>
          <w:sz w:val="20"/>
          <w:szCs w:val="20"/>
        </w:rPr>
        <w:t>,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1FEA75C1" w14:textId="5B7626E1" w:rsidR="006902BF" w:rsidRPr="00972A64" w:rsidRDefault="006902BF" w:rsidP="006902BF">
      <w:pPr>
        <w:keepNext/>
        <w:spacing w:line="240" w:lineRule="auto"/>
        <w:jc w:val="right"/>
        <w:outlineLvl w:val="0"/>
        <w:rPr>
          <w:rFonts w:cs="Arial"/>
          <w:b/>
          <w:bCs/>
          <w:kern w:val="32"/>
          <w:sz w:val="20"/>
          <w:szCs w:val="22"/>
        </w:rPr>
      </w:pPr>
      <w:r w:rsidRPr="00972A64">
        <w:rPr>
          <w:rFonts w:cs="Arial"/>
          <w:b/>
          <w:bCs/>
          <w:kern w:val="32"/>
          <w:sz w:val="20"/>
          <w:szCs w:val="22"/>
        </w:rPr>
        <w:lastRenderedPageBreak/>
        <w:t xml:space="preserve">Załącznik nr </w:t>
      </w:r>
      <w:r w:rsidR="00BF792C" w:rsidRPr="00972A64">
        <w:rPr>
          <w:rFonts w:cs="Arial"/>
          <w:b/>
          <w:bCs/>
          <w:kern w:val="32"/>
          <w:sz w:val="20"/>
          <w:szCs w:val="22"/>
        </w:rPr>
        <w:t>5</w:t>
      </w:r>
      <w:r w:rsidRPr="00972A64">
        <w:rPr>
          <w:rFonts w:cs="Arial"/>
          <w:b/>
          <w:bCs/>
          <w:kern w:val="32"/>
          <w:sz w:val="20"/>
          <w:szCs w:val="22"/>
        </w:rPr>
        <w:t xml:space="preserve"> do SWZ</w:t>
      </w:r>
    </w:p>
    <w:p w14:paraId="00B429BC" w14:textId="77777777" w:rsidR="006902BF" w:rsidRPr="00972A64" w:rsidRDefault="006902BF" w:rsidP="006902BF">
      <w:pPr>
        <w:spacing w:line="240" w:lineRule="auto"/>
        <w:jc w:val="left"/>
        <w:rPr>
          <w:rFonts w:ascii="Times New Roman" w:hAnsi="Times New Roman"/>
          <w:b/>
          <w:sz w:val="24"/>
        </w:rPr>
      </w:pPr>
    </w:p>
    <w:p w14:paraId="1AB1C2C1" w14:textId="6A6F4E94" w:rsidR="006902BF" w:rsidRPr="00CF64F6" w:rsidRDefault="00295F3E" w:rsidP="006902BF">
      <w:pPr>
        <w:pStyle w:val="Default"/>
        <w:jc w:val="center"/>
        <w:rPr>
          <w:rFonts w:ascii="Arial" w:hAnsi="Arial" w:cs="Arial"/>
          <w:b/>
          <w:color w:val="000000" w:themeColor="text1"/>
          <w:sz w:val="20"/>
          <w:szCs w:val="20"/>
        </w:rPr>
      </w:pPr>
      <w:r w:rsidRPr="00CF64F6">
        <w:rPr>
          <w:rFonts w:ascii="Arial" w:hAnsi="Arial" w:cs="Arial"/>
          <w:b/>
          <w:color w:val="000000" w:themeColor="text1"/>
          <w:sz w:val="20"/>
          <w:szCs w:val="20"/>
        </w:rPr>
        <w:t>Wykaz wykonanych usług</w:t>
      </w:r>
    </w:p>
    <w:p w14:paraId="30891519" w14:textId="77777777" w:rsidR="006902BF" w:rsidRPr="00972A64"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972A64" w14:paraId="3C7D90EC" w14:textId="77777777" w:rsidTr="00774D5C">
        <w:trPr>
          <w:cantSplit/>
          <w:trHeight w:hRule="exact" w:val="931"/>
          <w:jc w:val="center"/>
        </w:trPr>
        <w:tc>
          <w:tcPr>
            <w:tcW w:w="1483" w:type="pct"/>
            <w:shd w:val="clear" w:color="auto" w:fill="17365D" w:themeFill="text2" w:themeFillShade="BF"/>
            <w:vAlign w:val="center"/>
          </w:tcPr>
          <w:p w14:paraId="15FB1ACB" w14:textId="77777777" w:rsidR="006902BF" w:rsidRPr="00972A64" w:rsidRDefault="006902BF" w:rsidP="00774D5C">
            <w:pPr>
              <w:spacing w:line="276" w:lineRule="auto"/>
              <w:jc w:val="left"/>
              <w:rPr>
                <w:rFonts w:cs="Arial"/>
                <w:sz w:val="20"/>
              </w:rPr>
            </w:pPr>
            <w:r w:rsidRPr="00972A64">
              <w:rPr>
                <w:rFonts w:cs="Arial"/>
                <w:sz w:val="20"/>
              </w:rPr>
              <w:t>Dane Wykonawcy</w:t>
            </w:r>
          </w:p>
        </w:tc>
        <w:tc>
          <w:tcPr>
            <w:tcW w:w="3517" w:type="pct"/>
            <w:vAlign w:val="center"/>
          </w:tcPr>
          <w:p w14:paraId="5D3F8A24" w14:textId="77777777" w:rsidR="006902BF" w:rsidRPr="00972A64" w:rsidRDefault="006902BF" w:rsidP="00774D5C">
            <w:pPr>
              <w:spacing w:line="240" w:lineRule="auto"/>
              <w:jc w:val="left"/>
              <w:rPr>
                <w:rFonts w:cs="Arial"/>
                <w:sz w:val="24"/>
              </w:rPr>
            </w:pPr>
          </w:p>
          <w:p w14:paraId="69A36599" w14:textId="77777777" w:rsidR="006902BF" w:rsidRPr="00972A64" w:rsidRDefault="006902BF" w:rsidP="00774D5C">
            <w:pPr>
              <w:spacing w:line="240" w:lineRule="auto"/>
              <w:jc w:val="left"/>
              <w:rPr>
                <w:rFonts w:cs="Arial"/>
                <w:sz w:val="24"/>
              </w:rPr>
            </w:pPr>
          </w:p>
        </w:tc>
      </w:tr>
      <w:tr w:rsidR="003C6F35" w:rsidRPr="00972A64" w14:paraId="41FB3765" w14:textId="77777777" w:rsidTr="00774D5C">
        <w:trPr>
          <w:cantSplit/>
          <w:trHeight w:hRule="exact" w:val="1253"/>
          <w:jc w:val="center"/>
        </w:trPr>
        <w:tc>
          <w:tcPr>
            <w:tcW w:w="1483" w:type="pct"/>
            <w:shd w:val="clear" w:color="auto" w:fill="17365D" w:themeFill="text2" w:themeFillShade="BF"/>
            <w:vAlign w:val="center"/>
          </w:tcPr>
          <w:p w14:paraId="382D8E9E" w14:textId="77777777" w:rsidR="006902BF" w:rsidRPr="00972A64" w:rsidRDefault="006902BF" w:rsidP="00774D5C">
            <w:pPr>
              <w:spacing w:line="276" w:lineRule="auto"/>
              <w:jc w:val="left"/>
              <w:rPr>
                <w:rFonts w:cs="Arial"/>
                <w:sz w:val="20"/>
              </w:rPr>
            </w:pPr>
            <w:r w:rsidRPr="00972A64">
              <w:rPr>
                <w:rFonts w:cs="Arial"/>
                <w:sz w:val="20"/>
              </w:rPr>
              <w:t xml:space="preserve">Adres Wykonawcy: </w:t>
            </w:r>
          </w:p>
          <w:p w14:paraId="46C517EB" w14:textId="77777777" w:rsidR="006902BF" w:rsidRPr="00972A64" w:rsidRDefault="006902BF" w:rsidP="00774D5C">
            <w:pPr>
              <w:spacing w:line="276" w:lineRule="auto"/>
              <w:jc w:val="left"/>
              <w:rPr>
                <w:rFonts w:cs="Arial"/>
                <w:sz w:val="20"/>
              </w:rPr>
            </w:pPr>
            <w:r w:rsidRPr="00972A64">
              <w:rPr>
                <w:rFonts w:cs="Arial"/>
                <w:sz w:val="20"/>
              </w:rPr>
              <w:t xml:space="preserve">ulica, nr lokalu, </w:t>
            </w:r>
          </w:p>
          <w:p w14:paraId="12336804" w14:textId="77777777" w:rsidR="006902BF" w:rsidRPr="00972A64" w:rsidRDefault="006902BF" w:rsidP="00774D5C">
            <w:pPr>
              <w:spacing w:line="276" w:lineRule="auto"/>
              <w:jc w:val="left"/>
              <w:rPr>
                <w:rFonts w:cs="Arial"/>
                <w:sz w:val="20"/>
              </w:rPr>
            </w:pPr>
            <w:r w:rsidRPr="00972A64">
              <w:rPr>
                <w:rFonts w:cs="Arial"/>
                <w:sz w:val="20"/>
              </w:rPr>
              <w:t xml:space="preserve">kod, miejscowość </w:t>
            </w:r>
          </w:p>
        </w:tc>
        <w:tc>
          <w:tcPr>
            <w:tcW w:w="3517" w:type="pct"/>
            <w:vAlign w:val="center"/>
          </w:tcPr>
          <w:p w14:paraId="592A2C88" w14:textId="77777777" w:rsidR="006902BF" w:rsidRPr="00972A64" w:rsidRDefault="006902BF" w:rsidP="00774D5C">
            <w:pPr>
              <w:spacing w:line="240" w:lineRule="auto"/>
              <w:jc w:val="left"/>
              <w:rPr>
                <w:rFonts w:cs="Arial"/>
                <w:sz w:val="24"/>
              </w:rPr>
            </w:pPr>
          </w:p>
        </w:tc>
      </w:tr>
    </w:tbl>
    <w:p w14:paraId="54D09FF0" w14:textId="77777777" w:rsidR="001C49CB" w:rsidRDefault="001C49CB" w:rsidP="00347434">
      <w:pPr>
        <w:spacing w:line="360" w:lineRule="auto"/>
        <w:rPr>
          <w:rFonts w:cs="Arial"/>
          <w:sz w:val="20"/>
          <w:szCs w:val="20"/>
        </w:rPr>
      </w:pPr>
    </w:p>
    <w:p w14:paraId="61512993" w14:textId="54912B36" w:rsidR="00347434" w:rsidRDefault="00347434" w:rsidP="00347434">
      <w:pPr>
        <w:spacing w:line="360" w:lineRule="auto"/>
        <w:rPr>
          <w:rFonts w:cs="Arial"/>
          <w:sz w:val="20"/>
          <w:szCs w:val="20"/>
        </w:rPr>
      </w:pPr>
      <w:r w:rsidRPr="00203BF2">
        <w:rPr>
          <w:rFonts w:cs="Arial"/>
          <w:sz w:val="20"/>
          <w:szCs w:val="20"/>
        </w:rPr>
        <w:t xml:space="preserve">W związku </w:t>
      </w:r>
      <w:r w:rsidRPr="00033EC3">
        <w:rPr>
          <w:rFonts w:cs="Arial"/>
          <w:sz w:val="20"/>
          <w:szCs w:val="20"/>
        </w:rPr>
        <w:t>ze złożeniem oferty w postępowaniu o udzielenie zamówienia niepublicznego prowadzonego w trybie przetargu nieograniczonego</w:t>
      </w:r>
      <w:r w:rsidRPr="00203BF2">
        <w:rPr>
          <w:rFonts w:cs="Arial"/>
          <w:sz w:val="20"/>
          <w:szCs w:val="20"/>
        </w:rPr>
        <w:t xml:space="preserve"> pn. </w:t>
      </w:r>
      <w:r w:rsidR="009C6B0D">
        <w:rPr>
          <w:rFonts w:cs="Arial"/>
          <w:sz w:val="20"/>
          <w:szCs w:val="20"/>
        </w:rPr>
        <w:t>„</w:t>
      </w:r>
      <w:r w:rsidR="007C09B2" w:rsidRPr="009119FD">
        <w:rPr>
          <w:b/>
          <w:color w:val="000000" w:themeColor="text1"/>
          <w:sz w:val="20"/>
          <w:szCs w:val="20"/>
        </w:rPr>
        <w:t>Zapewnienie prac serwisu płuczkowego podczas realizacji otworów wiertniczych Jastrzębiec 10 i Jastrzębiec 11</w:t>
      </w:r>
      <w:r w:rsidR="00AB62D9" w:rsidRPr="005A2519">
        <w:rPr>
          <w:color w:val="000000" w:themeColor="text1"/>
          <w:sz w:val="20"/>
          <w:szCs w:val="20"/>
        </w:rPr>
        <w:t>”,</w:t>
      </w:r>
      <w:r w:rsidR="00AB62D9" w:rsidRPr="00973EBF">
        <w:rPr>
          <w:b/>
          <w:color w:val="000000" w:themeColor="text1"/>
          <w:sz w:val="20"/>
          <w:szCs w:val="20"/>
        </w:rPr>
        <w:t xml:space="preserve"> </w:t>
      </w:r>
      <w:r w:rsidR="00AB62D9" w:rsidRPr="00973EBF">
        <w:rPr>
          <w:color w:val="000000" w:themeColor="text1"/>
          <w:sz w:val="20"/>
          <w:szCs w:val="20"/>
        </w:rPr>
        <w:t>nr postępowania</w:t>
      </w:r>
      <w:r w:rsidR="00AB62D9" w:rsidRPr="00661F73">
        <w:rPr>
          <w:color w:val="000000" w:themeColor="text1"/>
          <w:sz w:val="20"/>
          <w:szCs w:val="20"/>
        </w:rPr>
        <w:t>:</w:t>
      </w:r>
      <w:r w:rsidR="00AB62D9" w:rsidRPr="00661F73">
        <w:rPr>
          <w:b/>
          <w:color w:val="000000" w:themeColor="text1"/>
          <w:sz w:val="20"/>
          <w:szCs w:val="20"/>
        </w:rPr>
        <w:t xml:space="preserve"> </w:t>
      </w:r>
      <w:r w:rsidR="00EB6A20" w:rsidRPr="00EB6A20">
        <w:rPr>
          <w:b/>
          <w:color w:val="000000" w:themeColor="text1"/>
          <w:sz w:val="20"/>
          <w:szCs w:val="20"/>
        </w:rPr>
        <w:t>NP/ORLEN/26/0322</w:t>
      </w:r>
      <w:r w:rsidR="00AB62D9" w:rsidRPr="00EB6A20">
        <w:rPr>
          <w:b/>
          <w:color w:val="000000" w:themeColor="text1"/>
          <w:sz w:val="20"/>
          <w:szCs w:val="20"/>
        </w:rPr>
        <w:t>/GE/DWR</w:t>
      </w:r>
      <w:r w:rsidR="00AB62D9" w:rsidRPr="00EB6A20">
        <w:rPr>
          <w:rFonts w:cs="Arial"/>
          <w:color w:val="000000" w:themeColor="text1"/>
          <w:sz w:val="20"/>
          <w:szCs w:val="20"/>
        </w:rPr>
        <w:t xml:space="preserve"> </w:t>
      </w:r>
      <w:r w:rsidRPr="00EB6A20">
        <w:rPr>
          <w:rFonts w:cs="Arial"/>
          <w:color w:val="000000" w:themeColor="text1"/>
          <w:sz w:val="20"/>
          <w:szCs w:val="20"/>
        </w:rPr>
        <w:t xml:space="preserve">w </w:t>
      </w:r>
      <w:r w:rsidRPr="00661F73">
        <w:rPr>
          <w:rFonts w:cs="Arial"/>
          <w:color w:val="000000" w:themeColor="text1"/>
          <w:sz w:val="20"/>
          <w:szCs w:val="20"/>
        </w:rPr>
        <w:t xml:space="preserve">celu </w:t>
      </w:r>
      <w:r w:rsidR="002428FB">
        <w:rPr>
          <w:rFonts w:cs="Arial"/>
          <w:sz w:val="20"/>
          <w:szCs w:val="20"/>
        </w:rPr>
        <w:t>potwierdzenia spełnienia warunku</w:t>
      </w:r>
      <w:r>
        <w:rPr>
          <w:rFonts w:cs="Arial"/>
          <w:sz w:val="20"/>
          <w:szCs w:val="20"/>
        </w:rPr>
        <w:t xml:space="preserve"> udziału w postępowaniu</w:t>
      </w:r>
      <w:r w:rsidR="00111D40">
        <w:rPr>
          <w:rFonts w:cs="Arial"/>
          <w:sz w:val="20"/>
          <w:szCs w:val="20"/>
        </w:rPr>
        <w:t>,</w:t>
      </w:r>
      <w:r>
        <w:rPr>
          <w:rFonts w:cs="Arial"/>
          <w:sz w:val="20"/>
          <w:szCs w:val="20"/>
        </w:rPr>
        <w:t xml:space="preserve"> </w:t>
      </w:r>
      <w:r w:rsidR="002428FB">
        <w:rPr>
          <w:rFonts w:cs="Arial"/>
          <w:sz w:val="20"/>
          <w:szCs w:val="20"/>
        </w:rPr>
        <w:t>o którym</w:t>
      </w:r>
      <w:r w:rsidR="00111D40" w:rsidRPr="00111D40">
        <w:rPr>
          <w:rFonts w:cs="Arial"/>
          <w:sz w:val="20"/>
          <w:szCs w:val="20"/>
        </w:rPr>
        <w:t xml:space="preserve"> mowa w pkt 10.2. lit. a) </w:t>
      </w:r>
      <w:r>
        <w:rPr>
          <w:rFonts w:cs="Arial"/>
          <w:sz w:val="20"/>
          <w:szCs w:val="20"/>
        </w:rPr>
        <w:t>oświadczam/y</w:t>
      </w:r>
      <w:r w:rsidRPr="00C1339B">
        <w:rPr>
          <w:rFonts w:cs="Arial"/>
          <w:sz w:val="20"/>
          <w:szCs w:val="20"/>
        </w:rPr>
        <w:t>,</w:t>
      </w:r>
      <w:r>
        <w:rPr>
          <w:rFonts w:cs="Arial"/>
          <w:sz w:val="20"/>
          <w:szCs w:val="20"/>
        </w:rPr>
        <w:t xml:space="preserve"> i</w:t>
      </w:r>
      <w:r w:rsidR="00564463">
        <w:rPr>
          <w:rFonts w:cs="Arial"/>
          <w:sz w:val="20"/>
          <w:szCs w:val="20"/>
        </w:rPr>
        <w:t>ż</w:t>
      </w:r>
      <w:r w:rsidR="00DC7A10">
        <w:rPr>
          <w:rFonts w:cs="Arial"/>
          <w:sz w:val="20"/>
          <w:szCs w:val="20"/>
        </w:rPr>
        <w:t xml:space="preserve"> wykonaliśmy następujące usługi</w:t>
      </w:r>
      <w:r>
        <w:rPr>
          <w:rFonts w:cs="Arial"/>
          <w:sz w:val="20"/>
          <w:szCs w:val="20"/>
        </w:rPr>
        <w:t>:</w:t>
      </w:r>
    </w:p>
    <w:tbl>
      <w:tblPr>
        <w:tblStyle w:val="Tabela-Siatka2"/>
        <w:tblW w:w="0" w:type="auto"/>
        <w:jc w:val="center"/>
        <w:tblLayout w:type="fixed"/>
        <w:tblLook w:val="04A0" w:firstRow="1" w:lastRow="0" w:firstColumn="1" w:lastColumn="0" w:noHBand="0" w:noVBand="1"/>
      </w:tblPr>
      <w:tblGrid>
        <w:gridCol w:w="547"/>
        <w:gridCol w:w="1889"/>
        <w:gridCol w:w="1613"/>
        <w:gridCol w:w="1843"/>
        <w:gridCol w:w="1559"/>
        <w:gridCol w:w="1559"/>
      </w:tblGrid>
      <w:tr w:rsidR="00AB62D9" w:rsidRPr="00AB62D9" w14:paraId="6307B0C5" w14:textId="77777777" w:rsidTr="00AB62D9">
        <w:trPr>
          <w:jc w:val="center"/>
        </w:trPr>
        <w:tc>
          <w:tcPr>
            <w:tcW w:w="547" w:type="dxa"/>
            <w:shd w:val="clear" w:color="auto" w:fill="D9D9D9"/>
            <w:vAlign w:val="center"/>
          </w:tcPr>
          <w:p w14:paraId="6F17A80F" w14:textId="77777777" w:rsidR="00AB62D9" w:rsidRPr="00AB62D9" w:rsidRDefault="00AB62D9" w:rsidP="00AB62D9">
            <w:pPr>
              <w:spacing w:line="240" w:lineRule="auto"/>
              <w:jc w:val="center"/>
              <w:rPr>
                <w:rFonts w:cs="Arial"/>
                <w:szCs w:val="22"/>
              </w:rPr>
            </w:pPr>
            <w:r w:rsidRPr="00AB62D9">
              <w:rPr>
                <w:rFonts w:cs="Arial"/>
                <w:szCs w:val="22"/>
              </w:rPr>
              <w:t>Lp.</w:t>
            </w:r>
          </w:p>
        </w:tc>
        <w:tc>
          <w:tcPr>
            <w:tcW w:w="1889" w:type="dxa"/>
            <w:shd w:val="clear" w:color="auto" w:fill="D9D9D9"/>
            <w:vAlign w:val="center"/>
          </w:tcPr>
          <w:p w14:paraId="79973272" w14:textId="77777777" w:rsidR="00AB62D9" w:rsidRPr="00AB62D9" w:rsidRDefault="00AB62D9" w:rsidP="00AB62D9">
            <w:pPr>
              <w:spacing w:line="240" w:lineRule="auto"/>
              <w:jc w:val="center"/>
              <w:rPr>
                <w:rFonts w:cs="Arial"/>
                <w:b/>
                <w:sz w:val="20"/>
                <w:szCs w:val="20"/>
              </w:rPr>
            </w:pPr>
            <w:r w:rsidRPr="00AB62D9">
              <w:rPr>
                <w:rFonts w:cs="Arial"/>
                <w:b/>
                <w:sz w:val="20"/>
                <w:szCs w:val="20"/>
              </w:rPr>
              <w:t>Nazwa otworu</w:t>
            </w:r>
          </w:p>
          <w:p w14:paraId="387727F1" w14:textId="77777777" w:rsidR="00AB62D9" w:rsidRPr="00AB62D9" w:rsidRDefault="00AB62D9" w:rsidP="00AB62D9">
            <w:pPr>
              <w:spacing w:line="240" w:lineRule="auto"/>
              <w:jc w:val="center"/>
              <w:rPr>
                <w:rFonts w:cs="Arial"/>
                <w:b/>
                <w:sz w:val="20"/>
                <w:szCs w:val="20"/>
              </w:rPr>
            </w:pPr>
            <w:r w:rsidRPr="00AB62D9">
              <w:rPr>
                <w:rFonts w:cs="Arial"/>
                <w:b/>
                <w:sz w:val="20"/>
                <w:szCs w:val="20"/>
              </w:rPr>
              <w:t>Cel realizacji prac</w:t>
            </w:r>
          </w:p>
        </w:tc>
        <w:tc>
          <w:tcPr>
            <w:tcW w:w="1613" w:type="dxa"/>
            <w:shd w:val="clear" w:color="auto" w:fill="D9D9D9"/>
            <w:vAlign w:val="center"/>
          </w:tcPr>
          <w:p w14:paraId="4E440B03" w14:textId="77777777" w:rsidR="00AB62D9" w:rsidRPr="00AB62D9" w:rsidRDefault="00AB62D9" w:rsidP="00AB62D9">
            <w:pPr>
              <w:spacing w:line="240" w:lineRule="auto"/>
              <w:jc w:val="center"/>
              <w:rPr>
                <w:rFonts w:cs="Arial"/>
                <w:b/>
                <w:sz w:val="20"/>
                <w:szCs w:val="20"/>
              </w:rPr>
            </w:pPr>
            <w:r w:rsidRPr="00AB62D9">
              <w:rPr>
                <w:rFonts w:cs="Arial"/>
                <w:b/>
                <w:sz w:val="20"/>
                <w:szCs w:val="20"/>
              </w:rPr>
              <w:t>Głębokość końcowa</w:t>
            </w:r>
          </w:p>
        </w:tc>
        <w:tc>
          <w:tcPr>
            <w:tcW w:w="1843" w:type="dxa"/>
            <w:shd w:val="clear" w:color="auto" w:fill="D9D9D9"/>
            <w:vAlign w:val="center"/>
          </w:tcPr>
          <w:p w14:paraId="2367505A" w14:textId="77777777" w:rsidR="00AB62D9" w:rsidRPr="00AB62D9" w:rsidRDefault="00AB62D9" w:rsidP="00AB62D9">
            <w:pPr>
              <w:spacing w:line="240" w:lineRule="auto"/>
              <w:jc w:val="center"/>
              <w:rPr>
                <w:rFonts w:cs="Arial"/>
                <w:b/>
                <w:sz w:val="20"/>
                <w:szCs w:val="20"/>
              </w:rPr>
            </w:pPr>
            <w:r w:rsidRPr="00AB62D9">
              <w:rPr>
                <w:rFonts w:cs="Arial"/>
                <w:b/>
                <w:sz w:val="20"/>
                <w:szCs w:val="20"/>
              </w:rPr>
              <w:t>Warunki w otworze</w:t>
            </w:r>
          </w:p>
          <w:p w14:paraId="4D825381" w14:textId="77777777" w:rsidR="00AB62D9" w:rsidRPr="00AB62D9" w:rsidRDefault="00AB62D9" w:rsidP="00AB62D9">
            <w:pPr>
              <w:spacing w:line="240" w:lineRule="auto"/>
              <w:jc w:val="center"/>
              <w:rPr>
                <w:rFonts w:cs="Arial"/>
                <w:b/>
                <w:sz w:val="20"/>
                <w:szCs w:val="20"/>
              </w:rPr>
            </w:pPr>
            <w:r w:rsidRPr="00AB62D9">
              <w:rPr>
                <w:rFonts w:cs="Arial"/>
                <w:b/>
                <w:sz w:val="20"/>
                <w:szCs w:val="20"/>
              </w:rPr>
              <w:t>(temperatura, zagrożenie H</w:t>
            </w:r>
            <w:r w:rsidRPr="00AB62D9">
              <w:rPr>
                <w:rFonts w:cs="Arial"/>
                <w:b/>
                <w:sz w:val="20"/>
                <w:szCs w:val="20"/>
                <w:vertAlign w:val="subscript"/>
              </w:rPr>
              <w:t>2</w:t>
            </w:r>
            <w:r w:rsidRPr="00AB62D9">
              <w:rPr>
                <w:rFonts w:cs="Arial"/>
                <w:b/>
                <w:sz w:val="20"/>
                <w:szCs w:val="20"/>
              </w:rPr>
              <w:t xml:space="preserve">S, gradienty, itp.), </w:t>
            </w:r>
          </w:p>
        </w:tc>
        <w:tc>
          <w:tcPr>
            <w:tcW w:w="1559" w:type="dxa"/>
            <w:shd w:val="clear" w:color="auto" w:fill="D9D9D9"/>
            <w:vAlign w:val="center"/>
          </w:tcPr>
          <w:p w14:paraId="1BCA484B" w14:textId="77777777" w:rsidR="00AB62D9" w:rsidRPr="00AB62D9" w:rsidRDefault="00AB62D9" w:rsidP="00AB62D9">
            <w:pPr>
              <w:spacing w:line="240" w:lineRule="auto"/>
              <w:jc w:val="center"/>
              <w:rPr>
                <w:rFonts w:cs="Arial"/>
                <w:b/>
                <w:sz w:val="20"/>
                <w:szCs w:val="20"/>
              </w:rPr>
            </w:pPr>
            <w:r w:rsidRPr="00AB62D9">
              <w:rPr>
                <w:rFonts w:cs="Arial"/>
                <w:b/>
                <w:sz w:val="20"/>
                <w:szCs w:val="20"/>
              </w:rPr>
              <w:t>Okres realizacji prac</w:t>
            </w:r>
          </w:p>
        </w:tc>
        <w:tc>
          <w:tcPr>
            <w:tcW w:w="1559" w:type="dxa"/>
            <w:shd w:val="clear" w:color="auto" w:fill="D9D9D9"/>
          </w:tcPr>
          <w:p w14:paraId="3A442336" w14:textId="77777777" w:rsidR="00AB62D9" w:rsidRPr="00AB62D9" w:rsidRDefault="00AB62D9" w:rsidP="00AB62D9">
            <w:pPr>
              <w:spacing w:line="240" w:lineRule="auto"/>
              <w:jc w:val="center"/>
              <w:rPr>
                <w:rFonts w:cs="Arial"/>
                <w:b/>
                <w:sz w:val="20"/>
                <w:szCs w:val="20"/>
              </w:rPr>
            </w:pPr>
            <w:r w:rsidRPr="00AB62D9">
              <w:rPr>
                <w:rFonts w:cs="Arial"/>
                <w:b/>
                <w:sz w:val="20"/>
                <w:szCs w:val="20"/>
              </w:rPr>
              <w:t>Podmiot, na rzecz którego usługi zostały zrealizowane/są realizowane</w:t>
            </w:r>
          </w:p>
        </w:tc>
      </w:tr>
      <w:tr w:rsidR="00AB62D9" w:rsidRPr="00AB62D9" w14:paraId="59D91477" w14:textId="77777777" w:rsidTr="00A96C54">
        <w:trPr>
          <w:jc w:val="center"/>
        </w:trPr>
        <w:tc>
          <w:tcPr>
            <w:tcW w:w="547" w:type="dxa"/>
            <w:vAlign w:val="center"/>
          </w:tcPr>
          <w:p w14:paraId="391573D2" w14:textId="77777777" w:rsidR="00AB62D9" w:rsidRPr="00AB62D9" w:rsidRDefault="00AB62D9" w:rsidP="00AB62D9">
            <w:pPr>
              <w:spacing w:line="240" w:lineRule="auto"/>
              <w:ind w:left="-11"/>
              <w:jc w:val="center"/>
              <w:rPr>
                <w:rFonts w:cs="Arial"/>
                <w:szCs w:val="22"/>
              </w:rPr>
            </w:pPr>
            <w:r w:rsidRPr="00AB62D9">
              <w:rPr>
                <w:rFonts w:cs="Arial"/>
                <w:szCs w:val="22"/>
              </w:rPr>
              <w:t>1.</w:t>
            </w:r>
          </w:p>
        </w:tc>
        <w:tc>
          <w:tcPr>
            <w:tcW w:w="1889" w:type="dxa"/>
            <w:vAlign w:val="center"/>
          </w:tcPr>
          <w:p w14:paraId="07091B9B" w14:textId="77777777" w:rsidR="00AB62D9" w:rsidRPr="00AB62D9" w:rsidRDefault="00AB62D9" w:rsidP="00AB62D9">
            <w:pPr>
              <w:spacing w:line="240" w:lineRule="auto"/>
              <w:ind w:left="-11"/>
              <w:jc w:val="center"/>
              <w:rPr>
                <w:rFonts w:cs="Arial"/>
                <w:szCs w:val="22"/>
              </w:rPr>
            </w:pPr>
          </w:p>
        </w:tc>
        <w:tc>
          <w:tcPr>
            <w:tcW w:w="1613" w:type="dxa"/>
            <w:vAlign w:val="center"/>
          </w:tcPr>
          <w:p w14:paraId="0374B465" w14:textId="77777777" w:rsidR="00AB62D9" w:rsidRPr="00AB62D9" w:rsidRDefault="00AB62D9" w:rsidP="00AB62D9">
            <w:pPr>
              <w:spacing w:line="240" w:lineRule="auto"/>
              <w:ind w:left="-11"/>
              <w:jc w:val="center"/>
              <w:rPr>
                <w:rFonts w:cs="Arial"/>
                <w:szCs w:val="22"/>
              </w:rPr>
            </w:pPr>
          </w:p>
        </w:tc>
        <w:tc>
          <w:tcPr>
            <w:tcW w:w="1843" w:type="dxa"/>
            <w:vAlign w:val="center"/>
          </w:tcPr>
          <w:p w14:paraId="2F394B2D" w14:textId="77777777" w:rsidR="00AB62D9" w:rsidRPr="00AB62D9" w:rsidRDefault="00AB62D9" w:rsidP="00AB62D9">
            <w:pPr>
              <w:spacing w:line="240" w:lineRule="auto"/>
              <w:ind w:left="-11"/>
              <w:jc w:val="center"/>
              <w:rPr>
                <w:rFonts w:cs="Arial"/>
                <w:szCs w:val="22"/>
              </w:rPr>
            </w:pPr>
          </w:p>
        </w:tc>
        <w:tc>
          <w:tcPr>
            <w:tcW w:w="1559" w:type="dxa"/>
            <w:vAlign w:val="center"/>
          </w:tcPr>
          <w:p w14:paraId="4405D7F0" w14:textId="77777777" w:rsidR="00AB62D9" w:rsidRPr="00AB62D9" w:rsidRDefault="00AB62D9" w:rsidP="00AB62D9">
            <w:pPr>
              <w:spacing w:line="240" w:lineRule="auto"/>
              <w:jc w:val="center"/>
              <w:rPr>
                <w:rFonts w:cs="Arial"/>
                <w:szCs w:val="22"/>
              </w:rPr>
            </w:pPr>
          </w:p>
        </w:tc>
        <w:tc>
          <w:tcPr>
            <w:tcW w:w="1559" w:type="dxa"/>
          </w:tcPr>
          <w:p w14:paraId="2F39DCD1" w14:textId="77777777" w:rsidR="00AB62D9" w:rsidRPr="00AB62D9" w:rsidRDefault="00AB62D9" w:rsidP="00AB62D9">
            <w:pPr>
              <w:spacing w:line="240" w:lineRule="auto"/>
              <w:jc w:val="center"/>
              <w:rPr>
                <w:rFonts w:cs="Arial"/>
                <w:sz w:val="20"/>
                <w:szCs w:val="20"/>
              </w:rPr>
            </w:pPr>
          </w:p>
        </w:tc>
      </w:tr>
      <w:tr w:rsidR="00AB62D9" w:rsidRPr="00AB62D9" w14:paraId="1D03BB3D" w14:textId="77777777" w:rsidTr="00A96C54">
        <w:trPr>
          <w:jc w:val="center"/>
        </w:trPr>
        <w:tc>
          <w:tcPr>
            <w:tcW w:w="547" w:type="dxa"/>
            <w:vAlign w:val="center"/>
          </w:tcPr>
          <w:p w14:paraId="77F31190" w14:textId="77777777" w:rsidR="00AB62D9" w:rsidRPr="00AB62D9" w:rsidRDefault="00AB62D9" w:rsidP="00AB62D9">
            <w:pPr>
              <w:spacing w:line="240" w:lineRule="auto"/>
              <w:ind w:left="-11"/>
              <w:jc w:val="center"/>
              <w:rPr>
                <w:rFonts w:cs="Arial"/>
                <w:szCs w:val="22"/>
              </w:rPr>
            </w:pPr>
          </w:p>
        </w:tc>
        <w:tc>
          <w:tcPr>
            <w:tcW w:w="1889" w:type="dxa"/>
            <w:vAlign w:val="center"/>
          </w:tcPr>
          <w:p w14:paraId="42F5B693" w14:textId="77777777" w:rsidR="00AB62D9" w:rsidRPr="00AB62D9" w:rsidRDefault="00AB62D9" w:rsidP="00AB62D9">
            <w:pPr>
              <w:spacing w:line="240" w:lineRule="auto"/>
              <w:jc w:val="center"/>
              <w:rPr>
                <w:rFonts w:cs="Arial"/>
                <w:bCs/>
                <w:szCs w:val="22"/>
              </w:rPr>
            </w:pPr>
          </w:p>
        </w:tc>
        <w:tc>
          <w:tcPr>
            <w:tcW w:w="1613" w:type="dxa"/>
            <w:vAlign w:val="center"/>
          </w:tcPr>
          <w:p w14:paraId="676A0994" w14:textId="77777777" w:rsidR="00AB62D9" w:rsidRPr="00AB62D9" w:rsidRDefault="00AB62D9" w:rsidP="00AB62D9">
            <w:pPr>
              <w:spacing w:line="240" w:lineRule="auto"/>
              <w:jc w:val="center"/>
              <w:rPr>
                <w:rFonts w:cs="Arial"/>
                <w:bCs/>
                <w:szCs w:val="22"/>
              </w:rPr>
            </w:pPr>
          </w:p>
        </w:tc>
        <w:tc>
          <w:tcPr>
            <w:tcW w:w="1843" w:type="dxa"/>
            <w:vAlign w:val="center"/>
          </w:tcPr>
          <w:p w14:paraId="69FE6D59" w14:textId="77777777" w:rsidR="00AB62D9" w:rsidRPr="00AB62D9" w:rsidRDefault="00AB62D9" w:rsidP="00AB62D9">
            <w:pPr>
              <w:spacing w:line="240" w:lineRule="auto"/>
              <w:jc w:val="center"/>
              <w:rPr>
                <w:rFonts w:cs="Arial"/>
                <w:bCs/>
                <w:szCs w:val="22"/>
              </w:rPr>
            </w:pPr>
          </w:p>
        </w:tc>
        <w:tc>
          <w:tcPr>
            <w:tcW w:w="1559" w:type="dxa"/>
            <w:vAlign w:val="center"/>
          </w:tcPr>
          <w:p w14:paraId="60B5CF77" w14:textId="77777777" w:rsidR="00AB62D9" w:rsidRPr="00AB62D9" w:rsidRDefault="00AB62D9" w:rsidP="00AB62D9">
            <w:pPr>
              <w:spacing w:line="240" w:lineRule="auto"/>
              <w:jc w:val="center"/>
              <w:rPr>
                <w:rFonts w:cs="Arial"/>
                <w:szCs w:val="22"/>
              </w:rPr>
            </w:pPr>
          </w:p>
        </w:tc>
        <w:tc>
          <w:tcPr>
            <w:tcW w:w="1559" w:type="dxa"/>
          </w:tcPr>
          <w:p w14:paraId="39E4E3CB" w14:textId="77777777" w:rsidR="00AB62D9" w:rsidRPr="00AB62D9" w:rsidRDefault="00AB62D9" w:rsidP="00AB62D9">
            <w:pPr>
              <w:spacing w:line="240" w:lineRule="auto"/>
              <w:jc w:val="center"/>
              <w:rPr>
                <w:rFonts w:cs="Arial"/>
                <w:sz w:val="20"/>
                <w:szCs w:val="20"/>
              </w:rPr>
            </w:pPr>
          </w:p>
        </w:tc>
      </w:tr>
      <w:tr w:rsidR="00AB62D9" w:rsidRPr="00AB62D9" w14:paraId="6C56C718" w14:textId="77777777" w:rsidTr="00A96C54">
        <w:trPr>
          <w:trHeight w:val="289"/>
          <w:jc w:val="center"/>
        </w:trPr>
        <w:tc>
          <w:tcPr>
            <w:tcW w:w="547" w:type="dxa"/>
            <w:vAlign w:val="center"/>
          </w:tcPr>
          <w:p w14:paraId="3332DA7E" w14:textId="77777777" w:rsidR="00AB62D9" w:rsidRPr="00AB62D9" w:rsidRDefault="00AB62D9" w:rsidP="00AB62D9">
            <w:pPr>
              <w:spacing w:line="240" w:lineRule="auto"/>
              <w:jc w:val="center"/>
              <w:rPr>
                <w:rFonts w:cs="Arial"/>
                <w:bCs/>
                <w:szCs w:val="22"/>
              </w:rPr>
            </w:pPr>
          </w:p>
        </w:tc>
        <w:tc>
          <w:tcPr>
            <w:tcW w:w="1889" w:type="dxa"/>
            <w:vAlign w:val="center"/>
          </w:tcPr>
          <w:p w14:paraId="40F4EA9E" w14:textId="77777777" w:rsidR="00AB62D9" w:rsidRPr="00AB62D9" w:rsidRDefault="00AB62D9" w:rsidP="00AB62D9">
            <w:pPr>
              <w:spacing w:line="240" w:lineRule="auto"/>
              <w:jc w:val="center"/>
              <w:rPr>
                <w:rFonts w:cs="Arial"/>
                <w:bCs/>
                <w:szCs w:val="22"/>
              </w:rPr>
            </w:pPr>
          </w:p>
        </w:tc>
        <w:tc>
          <w:tcPr>
            <w:tcW w:w="1613" w:type="dxa"/>
            <w:vAlign w:val="center"/>
          </w:tcPr>
          <w:p w14:paraId="0ED976E2" w14:textId="77777777" w:rsidR="00AB62D9" w:rsidRPr="00AB62D9" w:rsidRDefault="00AB62D9" w:rsidP="00AB62D9">
            <w:pPr>
              <w:spacing w:line="240" w:lineRule="auto"/>
              <w:jc w:val="center"/>
              <w:rPr>
                <w:rFonts w:cs="Arial"/>
                <w:bCs/>
                <w:szCs w:val="22"/>
              </w:rPr>
            </w:pPr>
          </w:p>
        </w:tc>
        <w:tc>
          <w:tcPr>
            <w:tcW w:w="1843" w:type="dxa"/>
            <w:vAlign w:val="center"/>
          </w:tcPr>
          <w:p w14:paraId="47B27A84" w14:textId="77777777" w:rsidR="00AB62D9" w:rsidRPr="00AB62D9" w:rsidRDefault="00AB62D9" w:rsidP="00AB62D9">
            <w:pPr>
              <w:spacing w:line="240" w:lineRule="auto"/>
              <w:jc w:val="center"/>
              <w:rPr>
                <w:rFonts w:cs="Arial"/>
                <w:bCs/>
                <w:szCs w:val="22"/>
              </w:rPr>
            </w:pPr>
          </w:p>
        </w:tc>
        <w:tc>
          <w:tcPr>
            <w:tcW w:w="1559" w:type="dxa"/>
            <w:vAlign w:val="center"/>
          </w:tcPr>
          <w:p w14:paraId="2512FF8F" w14:textId="77777777" w:rsidR="00AB62D9" w:rsidRPr="00AB62D9" w:rsidRDefault="00AB62D9" w:rsidP="00AB62D9">
            <w:pPr>
              <w:spacing w:line="240" w:lineRule="auto"/>
              <w:jc w:val="center"/>
              <w:rPr>
                <w:rFonts w:cs="Arial"/>
                <w:szCs w:val="22"/>
              </w:rPr>
            </w:pPr>
          </w:p>
        </w:tc>
        <w:tc>
          <w:tcPr>
            <w:tcW w:w="1559" w:type="dxa"/>
          </w:tcPr>
          <w:p w14:paraId="64E2D01D" w14:textId="77777777" w:rsidR="00AB62D9" w:rsidRPr="00AB62D9" w:rsidRDefault="00AB62D9" w:rsidP="00AB62D9">
            <w:pPr>
              <w:spacing w:line="240" w:lineRule="auto"/>
              <w:jc w:val="center"/>
              <w:rPr>
                <w:rFonts w:cs="Arial"/>
                <w:sz w:val="20"/>
                <w:szCs w:val="20"/>
              </w:rPr>
            </w:pPr>
          </w:p>
        </w:tc>
      </w:tr>
      <w:tr w:rsidR="00AB62D9" w:rsidRPr="00AB62D9" w14:paraId="544B9058" w14:textId="77777777" w:rsidTr="00A96C54">
        <w:trPr>
          <w:jc w:val="center"/>
        </w:trPr>
        <w:tc>
          <w:tcPr>
            <w:tcW w:w="547" w:type="dxa"/>
            <w:vAlign w:val="center"/>
          </w:tcPr>
          <w:p w14:paraId="5820C666" w14:textId="77777777" w:rsidR="00AB62D9" w:rsidRPr="00AB62D9" w:rsidRDefault="00AB62D9" w:rsidP="00AB62D9">
            <w:pPr>
              <w:spacing w:line="240" w:lineRule="auto"/>
              <w:jc w:val="center"/>
              <w:rPr>
                <w:rFonts w:cs="Arial"/>
                <w:bCs/>
                <w:szCs w:val="22"/>
              </w:rPr>
            </w:pPr>
          </w:p>
        </w:tc>
        <w:tc>
          <w:tcPr>
            <w:tcW w:w="1889" w:type="dxa"/>
            <w:vAlign w:val="center"/>
          </w:tcPr>
          <w:p w14:paraId="7C68196F" w14:textId="77777777" w:rsidR="00AB62D9" w:rsidRPr="00AB62D9" w:rsidRDefault="00AB62D9" w:rsidP="00AB62D9">
            <w:pPr>
              <w:spacing w:line="240" w:lineRule="auto"/>
              <w:jc w:val="center"/>
              <w:rPr>
                <w:rFonts w:cs="Arial"/>
                <w:bCs/>
                <w:sz w:val="20"/>
                <w:szCs w:val="20"/>
              </w:rPr>
            </w:pPr>
          </w:p>
        </w:tc>
        <w:tc>
          <w:tcPr>
            <w:tcW w:w="1613" w:type="dxa"/>
            <w:vAlign w:val="center"/>
          </w:tcPr>
          <w:p w14:paraId="40A4A41F" w14:textId="77777777" w:rsidR="00AB62D9" w:rsidRPr="00AB62D9" w:rsidRDefault="00AB62D9" w:rsidP="00AB62D9">
            <w:pPr>
              <w:spacing w:line="240" w:lineRule="auto"/>
              <w:jc w:val="center"/>
              <w:rPr>
                <w:rFonts w:cs="Arial"/>
                <w:bCs/>
                <w:sz w:val="20"/>
                <w:szCs w:val="20"/>
              </w:rPr>
            </w:pPr>
          </w:p>
        </w:tc>
        <w:tc>
          <w:tcPr>
            <w:tcW w:w="1843" w:type="dxa"/>
            <w:vAlign w:val="center"/>
          </w:tcPr>
          <w:p w14:paraId="07390937" w14:textId="77777777" w:rsidR="00AB62D9" w:rsidRPr="00AB62D9" w:rsidRDefault="00AB62D9" w:rsidP="00AB62D9">
            <w:pPr>
              <w:spacing w:line="240" w:lineRule="auto"/>
              <w:jc w:val="center"/>
              <w:rPr>
                <w:rFonts w:cs="Arial"/>
                <w:bCs/>
                <w:sz w:val="20"/>
                <w:szCs w:val="20"/>
              </w:rPr>
            </w:pPr>
          </w:p>
        </w:tc>
        <w:tc>
          <w:tcPr>
            <w:tcW w:w="1559" w:type="dxa"/>
            <w:vAlign w:val="center"/>
          </w:tcPr>
          <w:p w14:paraId="32232F30" w14:textId="77777777" w:rsidR="00AB62D9" w:rsidRPr="00AB62D9" w:rsidRDefault="00AB62D9" w:rsidP="00AB62D9">
            <w:pPr>
              <w:spacing w:line="240" w:lineRule="auto"/>
              <w:jc w:val="center"/>
              <w:rPr>
                <w:rFonts w:cs="Arial"/>
                <w:sz w:val="20"/>
                <w:szCs w:val="20"/>
              </w:rPr>
            </w:pPr>
          </w:p>
        </w:tc>
        <w:tc>
          <w:tcPr>
            <w:tcW w:w="1559" w:type="dxa"/>
          </w:tcPr>
          <w:p w14:paraId="0AD624B9" w14:textId="77777777" w:rsidR="00AB62D9" w:rsidRPr="00AB62D9" w:rsidRDefault="00AB62D9" w:rsidP="00AB62D9">
            <w:pPr>
              <w:spacing w:line="240" w:lineRule="auto"/>
              <w:jc w:val="center"/>
              <w:rPr>
                <w:rFonts w:cs="Arial"/>
                <w:sz w:val="20"/>
                <w:szCs w:val="20"/>
              </w:rPr>
            </w:pPr>
          </w:p>
        </w:tc>
      </w:tr>
    </w:tbl>
    <w:p w14:paraId="65D5E07F" w14:textId="77777777" w:rsidR="0074726B" w:rsidRDefault="0074726B" w:rsidP="00347434">
      <w:pPr>
        <w:rPr>
          <w:sz w:val="20"/>
          <w:szCs w:val="20"/>
          <w:u w:val="single"/>
        </w:rPr>
      </w:pPr>
    </w:p>
    <w:p w14:paraId="13486FD0" w14:textId="6FDF553C" w:rsidR="00347434" w:rsidRPr="000F4156" w:rsidRDefault="00347434" w:rsidP="00347434">
      <w:pPr>
        <w:rPr>
          <w:sz w:val="20"/>
          <w:szCs w:val="20"/>
        </w:rPr>
      </w:pPr>
      <w:r w:rsidRPr="00DC7A10">
        <w:rPr>
          <w:sz w:val="20"/>
          <w:szCs w:val="20"/>
          <w:u w:val="single"/>
        </w:rPr>
        <w:t xml:space="preserve">Do wykazu załączamy dowody potwierdzające, że </w:t>
      </w:r>
      <w:r w:rsidR="00DC7A10" w:rsidRPr="00DC7A10">
        <w:rPr>
          <w:sz w:val="20"/>
          <w:szCs w:val="20"/>
          <w:u w:val="single"/>
        </w:rPr>
        <w:t>usługi</w:t>
      </w:r>
      <w:r w:rsidRPr="00DC7A10">
        <w:rPr>
          <w:sz w:val="20"/>
          <w:szCs w:val="20"/>
          <w:u w:val="single"/>
        </w:rPr>
        <w:t xml:space="preserve"> zostały wykonane należycie</w:t>
      </w:r>
      <w:r w:rsidRPr="000F4156">
        <w:rPr>
          <w:sz w:val="20"/>
          <w:szCs w:val="20"/>
        </w:rPr>
        <w:t>;</w:t>
      </w:r>
    </w:p>
    <w:p w14:paraId="5CF639FB" w14:textId="018FF725" w:rsidR="00347434" w:rsidRDefault="00347434" w:rsidP="00347434">
      <w:pPr>
        <w:rPr>
          <w:sz w:val="20"/>
          <w:szCs w:val="20"/>
        </w:rPr>
      </w:pPr>
      <w:r w:rsidRPr="000F4156">
        <w:rPr>
          <w:sz w:val="20"/>
          <w:szCs w:val="20"/>
        </w:rPr>
        <w:t>1) …</w:t>
      </w:r>
    </w:p>
    <w:p w14:paraId="6D1B2D98" w14:textId="5B549ADB" w:rsidR="00347434" w:rsidRPr="00165619" w:rsidRDefault="00913FE9" w:rsidP="00165619">
      <w:pPr>
        <w:rPr>
          <w:sz w:val="20"/>
          <w:szCs w:val="20"/>
        </w:rPr>
      </w:pPr>
      <w:r>
        <w:rPr>
          <w:sz w:val="20"/>
          <w:szCs w:val="20"/>
        </w:rPr>
        <w:t>2) …</w:t>
      </w:r>
    </w:p>
    <w:p w14:paraId="46B11123" w14:textId="77777777" w:rsidR="00347434" w:rsidRPr="00982244" w:rsidRDefault="00347434" w:rsidP="00347434">
      <w:pPr>
        <w:spacing w:line="276" w:lineRule="auto"/>
        <w:rPr>
          <w:rFonts w:cs="Arial"/>
          <w:sz w:val="18"/>
          <w:szCs w:val="18"/>
        </w:rPr>
      </w:pPr>
      <w:r w:rsidRPr="00982244">
        <w:rPr>
          <w:rFonts w:cs="Arial"/>
          <w:sz w:val="18"/>
          <w:szCs w:val="18"/>
        </w:rPr>
        <w:t xml:space="preserve">UWAGA: </w:t>
      </w:r>
    </w:p>
    <w:p w14:paraId="11EB3B5E" w14:textId="39640BE7" w:rsidR="00347434" w:rsidRPr="00982244" w:rsidRDefault="00347434" w:rsidP="00EE1DFD">
      <w:pPr>
        <w:pStyle w:val="Akapitzlist"/>
        <w:numPr>
          <w:ilvl w:val="0"/>
          <w:numId w:val="22"/>
        </w:numPr>
        <w:spacing w:line="276" w:lineRule="auto"/>
        <w:rPr>
          <w:rFonts w:eastAsia="Calibri" w:cs="Arial"/>
          <w:sz w:val="18"/>
          <w:szCs w:val="18"/>
          <w:lang w:eastAsia="en-US"/>
        </w:rPr>
      </w:pPr>
      <w:r w:rsidRPr="00982244">
        <w:rPr>
          <w:rFonts w:cs="Arial"/>
          <w:sz w:val="18"/>
          <w:szCs w:val="18"/>
        </w:rPr>
        <w:t>jeżeli Wykonawcy wspólnie ubiegają się o udzielenie zamówienia należy wskazać w przedmiotowym Wykazie, który z Wykonawców występujących wspólnie wy</w:t>
      </w:r>
      <w:r w:rsidR="00564463">
        <w:rPr>
          <w:rFonts w:cs="Arial"/>
          <w:sz w:val="18"/>
          <w:szCs w:val="18"/>
        </w:rPr>
        <w:t>k</w:t>
      </w:r>
      <w:r w:rsidR="00DC7A10">
        <w:rPr>
          <w:rFonts w:cs="Arial"/>
          <w:sz w:val="18"/>
          <w:szCs w:val="18"/>
        </w:rPr>
        <w:t>onał (wykonuje) wykazaną usługę</w:t>
      </w:r>
      <w:r w:rsidRPr="00982244">
        <w:rPr>
          <w:rFonts w:cs="Arial"/>
          <w:sz w:val="18"/>
          <w:szCs w:val="18"/>
        </w:rPr>
        <w:t>.</w:t>
      </w:r>
    </w:p>
    <w:p w14:paraId="08513BDA" w14:textId="3915875B" w:rsidR="00347434" w:rsidRPr="00982244" w:rsidRDefault="00347434" w:rsidP="00EE1DFD">
      <w:pPr>
        <w:pStyle w:val="Akapitzlist"/>
        <w:numPr>
          <w:ilvl w:val="0"/>
          <w:numId w:val="22"/>
        </w:numPr>
        <w:spacing w:line="276" w:lineRule="auto"/>
        <w:rPr>
          <w:rFonts w:eastAsia="Calibri" w:cs="Arial"/>
          <w:sz w:val="18"/>
          <w:szCs w:val="18"/>
          <w:lang w:eastAsia="en-US"/>
        </w:rPr>
      </w:pPr>
      <w:r w:rsidRPr="00982244">
        <w:rPr>
          <w:rFonts w:eastAsia="Calibri" w:cs="Arial"/>
          <w:sz w:val="18"/>
          <w:szCs w:val="18"/>
          <w:lang w:eastAsia="en-US"/>
        </w:rPr>
        <w:t>Zasady załączenia dowodów potwierdz</w:t>
      </w:r>
      <w:r w:rsidR="00564463">
        <w:rPr>
          <w:rFonts w:eastAsia="Calibri" w:cs="Arial"/>
          <w:sz w:val="18"/>
          <w:szCs w:val="18"/>
          <w:lang w:eastAsia="en-US"/>
        </w:rPr>
        <w:t>a</w:t>
      </w:r>
      <w:r w:rsidR="00DC7A10">
        <w:rPr>
          <w:rFonts w:eastAsia="Calibri" w:cs="Arial"/>
          <w:sz w:val="18"/>
          <w:szCs w:val="18"/>
          <w:lang w:eastAsia="en-US"/>
        </w:rPr>
        <w:t>jących należyte wykonanie usług</w:t>
      </w:r>
      <w:r w:rsidR="00564463">
        <w:rPr>
          <w:rFonts w:eastAsia="Calibri" w:cs="Arial"/>
          <w:sz w:val="18"/>
          <w:szCs w:val="18"/>
          <w:lang w:eastAsia="en-US"/>
        </w:rPr>
        <w:t xml:space="preserve"> </w:t>
      </w:r>
      <w:r w:rsidRPr="00700A2A">
        <w:rPr>
          <w:rFonts w:eastAsia="Calibri" w:cs="Arial"/>
          <w:color w:val="000000" w:themeColor="text1"/>
          <w:sz w:val="18"/>
          <w:szCs w:val="18"/>
          <w:lang w:eastAsia="en-US"/>
        </w:rPr>
        <w:t xml:space="preserve">opisano </w:t>
      </w:r>
      <w:r w:rsidR="00700A2A" w:rsidRPr="00700A2A">
        <w:rPr>
          <w:rFonts w:eastAsia="Calibri" w:cs="Arial"/>
          <w:color w:val="000000" w:themeColor="text1"/>
          <w:sz w:val="18"/>
          <w:szCs w:val="18"/>
          <w:lang w:eastAsia="en-US"/>
        </w:rPr>
        <w:t>w pkt. 11.1. lit</w:t>
      </w:r>
      <w:r w:rsidR="00700A2A">
        <w:rPr>
          <w:rFonts w:eastAsia="Calibri" w:cs="Arial"/>
          <w:color w:val="000000" w:themeColor="text1"/>
          <w:sz w:val="18"/>
          <w:szCs w:val="18"/>
          <w:lang w:eastAsia="en-US"/>
        </w:rPr>
        <w:t>.</w:t>
      </w:r>
      <w:r w:rsidR="00295F3E">
        <w:rPr>
          <w:rFonts w:eastAsia="Calibri" w:cs="Arial"/>
          <w:color w:val="000000" w:themeColor="text1"/>
          <w:sz w:val="18"/>
          <w:szCs w:val="18"/>
          <w:lang w:eastAsia="en-US"/>
        </w:rPr>
        <w:t xml:space="preserve"> i</w:t>
      </w:r>
      <w:r w:rsidRPr="00700A2A">
        <w:rPr>
          <w:rFonts w:eastAsia="Calibri" w:cs="Arial"/>
          <w:color w:val="000000" w:themeColor="text1"/>
          <w:sz w:val="18"/>
          <w:szCs w:val="18"/>
          <w:lang w:eastAsia="en-US"/>
        </w:rPr>
        <w:t>) SWZ</w:t>
      </w:r>
      <w:r w:rsidRPr="00564463">
        <w:rPr>
          <w:rFonts w:eastAsia="Calibri" w:cs="Arial"/>
          <w:color w:val="FF0000"/>
          <w:sz w:val="18"/>
          <w:szCs w:val="18"/>
          <w:lang w:eastAsia="en-US"/>
        </w:rPr>
        <w:t>.</w:t>
      </w:r>
    </w:p>
    <w:p w14:paraId="399BEBCC" w14:textId="6C6428D6" w:rsidR="00347434" w:rsidRPr="00203BF2" w:rsidRDefault="00347434" w:rsidP="00347434">
      <w:pPr>
        <w:widowControl w:val="0"/>
        <w:numPr>
          <w:ilvl w:val="12"/>
          <w:numId w:val="0"/>
        </w:numPr>
        <w:rPr>
          <w:rFonts w:cs="Arial"/>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516246" w:rsidRPr="00203BF2" w14:paraId="24B53E3A" w14:textId="77777777" w:rsidTr="00213F2F">
        <w:trPr>
          <w:cantSplit/>
          <w:trHeight w:val="703"/>
          <w:jc w:val="center"/>
        </w:trPr>
        <w:tc>
          <w:tcPr>
            <w:tcW w:w="2269" w:type="pct"/>
            <w:vAlign w:val="center"/>
          </w:tcPr>
          <w:p w14:paraId="19701631" w14:textId="4D6A58CD" w:rsidR="00516246" w:rsidRPr="00203BF2" w:rsidRDefault="00516246" w:rsidP="00516246">
            <w:pPr>
              <w:spacing w:line="240" w:lineRule="auto"/>
              <w:jc w:val="center"/>
              <w:rPr>
                <w:rFonts w:cs="Arial"/>
                <w:bCs/>
                <w:sz w:val="20"/>
                <w:szCs w:val="20"/>
              </w:rPr>
            </w:pPr>
            <w:r w:rsidRPr="00F0054B">
              <w:rPr>
                <w:rFonts w:cs="Arial"/>
                <w:bCs/>
                <w:sz w:val="18"/>
                <w:szCs w:val="18"/>
              </w:rPr>
              <w:t>Nazwisko i imię osoby (osób) uprawnionej(ych) do występowania w obrocie prawnym lub posiadającej (ych) pełnomocnictwo</w:t>
            </w:r>
          </w:p>
        </w:tc>
        <w:tc>
          <w:tcPr>
            <w:tcW w:w="1539" w:type="pct"/>
            <w:vAlign w:val="center"/>
          </w:tcPr>
          <w:p w14:paraId="7C101E1A" w14:textId="66E19BC8" w:rsidR="00516246" w:rsidRPr="00203BF2" w:rsidRDefault="00516246" w:rsidP="00516246">
            <w:pPr>
              <w:spacing w:line="240" w:lineRule="auto"/>
              <w:jc w:val="center"/>
              <w:rPr>
                <w:rFonts w:cs="Arial"/>
                <w:bCs/>
                <w:sz w:val="20"/>
                <w:szCs w:val="20"/>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192" w:type="pct"/>
            <w:vAlign w:val="center"/>
          </w:tcPr>
          <w:p w14:paraId="115FD684" w14:textId="53CA3003" w:rsidR="00516246" w:rsidRPr="00203BF2" w:rsidRDefault="00516246" w:rsidP="00516246">
            <w:pPr>
              <w:spacing w:line="240" w:lineRule="auto"/>
              <w:jc w:val="center"/>
              <w:rPr>
                <w:rFonts w:cs="Arial"/>
                <w:bCs/>
                <w:sz w:val="20"/>
                <w:szCs w:val="20"/>
              </w:rPr>
            </w:pPr>
            <w:r w:rsidRPr="00F0054B">
              <w:rPr>
                <w:rFonts w:cs="Arial"/>
                <w:bCs/>
                <w:sz w:val="18"/>
                <w:szCs w:val="18"/>
              </w:rPr>
              <w:t>Miejscowość i data</w:t>
            </w:r>
          </w:p>
        </w:tc>
      </w:tr>
      <w:tr w:rsidR="00347434" w:rsidRPr="00203BF2" w14:paraId="7FA3A1ED" w14:textId="77777777" w:rsidTr="00213F2F">
        <w:trPr>
          <w:cantSplit/>
          <w:trHeight w:val="674"/>
          <w:jc w:val="center"/>
        </w:trPr>
        <w:tc>
          <w:tcPr>
            <w:tcW w:w="2269" w:type="pct"/>
            <w:vAlign w:val="center"/>
          </w:tcPr>
          <w:p w14:paraId="5820FA5B" w14:textId="77777777" w:rsidR="00347434" w:rsidRPr="00203BF2" w:rsidRDefault="00347434" w:rsidP="00213F2F">
            <w:pPr>
              <w:spacing w:after="200" w:line="276" w:lineRule="auto"/>
              <w:jc w:val="left"/>
              <w:rPr>
                <w:rFonts w:cs="Arial"/>
                <w:b/>
                <w:sz w:val="20"/>
                <w:szCs w:val="20"/>
              </w:rPr>
            </w:pPr>
          </w:p>
          <w:p w14:paraId="0431533F" w14:textId="77777777" w:rsidR="00347434" w:rsidRPr="00203BF2" w:rsidRDefault="00347434" w:rsidP="00213F2F">
            <w:pPr>
              <w:spacing w:after="200" w:line="276" w:lineRule="auto"/>
              <w:jc w:val="left"/>
              <w:rPr>
                <w:rFonts w:cs="Arial"/>
                <w:b/>
                <w:sz w:val="20"/>
                <w:szCs w:val="20"/>
              </w:rPr>
            </w:pPr>
          </w:p>
        </w:tc>
        <w:tc>
          <w:tcPr>
            <w:tcW w:w="1539" w:type="pct"/>
            <w:vAlign w:val="center"/>
          </w:tcPr>
          <w:p w14:paraId="735357B9" w14:textId="77777777" w:rsidR="00347434" w:rsidRPr="00203BF2" w:rsidRDefault="00347434" w:rsidP="00213F2F">
            <w:pPr>
              <w:spacing w:after="200" w:line="276" w:lineRule="auto"/>
              <w:jc w:val="left"/>
              <w:rPr>
                <w:rFonts w:cs="Arial"/>
                <w:b/>
                <w:sz w:val="20"/>
                <w:szCs w:val="20"/>
              </w:rPr>
            </w:pPr>
          </w:p>
        </w:tc>
        <w:tc>
          <w:tcPr>
            <w:tcW w:w="1192" w:type="pct"/>
            <w:vAlign w:val="center"/>
          </w:tcPr>
          <w:p w14:paraId="5F594B1E" w14:textId="77777777" w:rsidR="00347434" w:rsidRPr="00203BF2" w:rsidRDefault="00347434" w:rsidP="00213F2F">
            <w:pPr>
              <w:spacing w:after="200" w:line="276" w:lineRule="auto"/>
              <w:jc w:val="left"/>
              <w:rPr>
                <w:rFonts w:cs="Arial"/>
                <w:b/>
                <w:sz w:val="20"/>
                <w:szCs w:val="20"/>
              </w:rPr>
            </w:pPr>
          </w:p>
        </w:tc>
      </w:tr>
    </w:tbl>
    <w:p w14:paraId="4CFE92C0" w14:textId="5E7D00F1" w:rsidR="00111D40" w:rsidRPr="00700A2A" w:rsidRDefault="00111D40" w:rsidP="00700A2A">
      <w:pPr>
        <w:spacing w:line="360" w:lineRule="auto"/>
        <w:rPr>
          <w:rFonts w:cs="Arial"/>
          <w:color w:val="FF0000"/>
          <w:sz w:val="20"/>
          <w:szCs w:val="20"/>
        </w:rPr>
      </w:pPr>
    </w:p>
    <w:p w14:paraId="53300F6A" w14:textId="32AF2890" w:rsidR="00D0763F" w:rsidRDefault="00D0763F">
      <w:pPr>
        <w:spacing w:line="240" w:lineRule="auto"/>
        <w:jc w:val="left"/>
        <w:rPr>
          <w:color w:val="FF0000"/>
        </w:rPr>
      </w:pPr>
    </w:p>
    <w:p w14:paraId="2ABE74CC" w14:textId="53B9D802" w:rsidR="0074726B" w:rsidRDefault="0074726B" w:rsidP="00EE0A74">
      <w:pPr>
        <w:keepNext/>
        <w:spacing w:line="240" w:lineRule="auto"/>
        <w:jc w:val="right"/>
        <w:outlineLvl w:val="0"/>
        <w:rPr>
          <w:rFonts w:cs="Arial"/>
          <w:b/>
          <w:bCs/>
          <w:kern w:val="32"/>
          <w:sz w:val="20"/>
          <w:szCs w:val="22"/>
        </w:rPr>
      </w:pPr>
    </w:p>
    <w:p w14:paraId="1BA0962D" w14:textId="2F06C5E7" w:rsidR="00AB62D9" w:rsidRDefault="00AB62D9" w:rsidP="00EE0A74">
      <w:pPr>
        <w:keepNext/>
        <w:spacing w:line="240" w:lineRule="auto"/>
        <w:jc w:val="right"/>
        <w:outlineLvl w:val="0"/>
        <w:rPr>
          <w:rFonts w:cs="Arial"/>
          <w:b/>
          <w:bCs/>
          <w:kern w:val="32"/>
          <w:sz w:val="20"/>
          <w:szCs w:val="22"/>
        </w:rPr>
      </w:pPr>
    </w:p>
    <w:p w14:paraId="31E2EFBB" w14:textId="77777777" w:rsidR="00AB62D9" w:rsidRDefault="00AB62D9" w:rsidP="00EE0A74">
      <w:pPr>
        <w:keepNext/>
        <w:spacing w:line="240" w:lineRule="auto"/>
        <w:jc w:val="right"/>
        <w:outlineLvl w:val="0"/>
        <w:rPr>
          <w:rFonts w:cs="Arial"/>
          <w:b/>
          <w:bCs/>
          <w:kern w:val="32"/>
          <w:sz w:val="20"/>
          <w:szCs w:val="22"/>
        </w:rPr>
      </w:pPr>
    </w:p>
    <w:p w14:paraId="65C6D215" w14:textId="77777777" w:rsidR="0074726B" w:rsidRDefault="0074726B" w:rsidP="00EE0A74">
      <w:pPr>
        <w:keepNext/>
        <w:spacing w:line="240" w:lineRule="auto"/>
        <w:jc w:val="right"/>
        <w:outlineLvl w:val="0"/>
        <w:rPr>
          <w:rFonts w:cs="Arial"/>
          <w:b/>
          <w:bCs/>
          <w:kern w:val="32"/>
          <w:sz w:val="20"/>
          <w:szCs w:val="22"/>
        </w:rPr>
      </w:pPr>
    </w:p>
    <w:p w14:paraId="2448E6A4" w14:textId="77777777" w:rsidR="00240964" w:rsidRDefault="00240964" w:rsidP="0074726B">
      <w:pPr>
        <w:spacing w:line="240" w:lineRule="auto"/>
        <w:jc w:val="left"/>
      </w:pPr>
    </w:p>
    <w:p w14:paraId="65B2B5A7" w14:textId="21920FF7" w:rsidR="0074726B" w:rsidRDefault="0074726B" w:rsidP="00661F73">
      <w:pPr>
        <w:keepNext/>
        <w:spacing w:line="240" w:lineRule="auto"/>
        <w:outlineLvl w:val="0"/>
        <w:rPr>
          <w:rFonts w:cs="Arial"/>
          <w:b/>
          <w:bCs/>
          <w:kern w:val="32"/>
          <w:sz w:val="20"/>
          <w:szCs w:val="22"/>
        </w:rPr>
      </w:pPr>
    </w:p>
    <w:p w14:paraId="2D04F03A" w14:textId="47BF4180" w:rsidR="00EE0A74" w:rsidRPr="00203BF2" w:rsidRDefault="00EE0A74" w:rsidP="00EE0A74">
      <w:pPr>
        <w:keepNext/>
        <w:spacing w:line="240" w:lineRule="auto"/>
        <w:jc w:val="right"/>
        <w:outlineLvl w:val="0"/>
        <w:rPr>
          <w:rFonts w:cs="Arial"/>
          <w:b/>
          <w:bCs/>
          <w:kern w:val="32"/>
          <w:sz w:val="20"/>
          <w:szCs w:val="22"/>
        </w:rPr>
      </w:pPr>
      <w:r w:rsidRPr="00203BF2">
        <w:rPr>
          <w:rFonts w:cs="Arial"/>
          <w:b/>
          <w:bCs/>
          <w:kern w:val="32"/>
          <w:sz w:val="20"/>
          <w:szCs w:val="22"/>
        </w:rPr>
        <w:t xml:space="preserve">Załącznik nr </w:t>
      </w:r>
      <w:r w:rsidR="00AB62D9">
        <w:rPr>
          <w:rFonts w:cs="Arial"/>
          <w:b/>
          <w:bCs/>
          <w:kern w:val="32"/>
          <w:sz w:val="20"/>
          <w:szCs w:val="22"/>
        </w:rPr>
        <w:t>6</w:t>
      </w:r>
      <w:r>
        <w:rPr>
          <w:rFonts w:cs="Arial"/>
          <w:b/>
          <w:bCs/>
          <w:kern w:val="32"/>
          <w:sz w:val="20"/>
          <w:szCs w:val="22"/>
        </w:rPr>
        <w:t xml:space="preserve"> </w:t>
      </w:r>
      <w:r w:rsidRPr="00203BF2">
        <w:rPr>
          <w:rFonts w:cs="Arial"/>
          <w:b/>
          <w:bCs/>
          <w:kern w:val="32"/>
          <w:sz w:val="20"/>
          <w:szCs w:val="22"/>
        </w:rPr>
        <w:t>do SWZ</w:t>
      </w:r>
    </w:p>
    <w:p w14:paraId="318099A4" w14:textId="77777777" w:rsidR="00EE0A74" w:rsidRPr="00BB2C23" w:rsidRDefault="00EE0A74" w:rsidP="00EE0A74">
      <w:pPr>
        <w:spacing w:line="240" w:lineRule="auto"/>
        <w:jc w:val="left"/>
        <w:rPr>
          <w:rFonts w:ascii="Times New Roman" w:hAnsi="Times New Roman"/>
          <w:b/>
          <w:sz w:val="24"/>
        </w:rPr>
      </w:pPr>
    </w:p>
    <w:p w14:paraId="2D9307BD" w14:textId="77777777" w:rsidR="00EE0A74" w:rsidRPr="002A44D0" w:rsidRDefault="00EE0A74" w:rsidP="00EE0A74">
      <w:pPr>
        <w:pStyle w:val="xl68"/>
        <w:tabs>
          <w:tab w:val="left" w:pos="540"/>
          <w:tab w:val="left" w:pos="9160"/>
          <w:tab w:val="left" w:pos="10076"/>
          <w:tab w:val="left" w:pos="10992"/>
          <w:tab w:val="left" w:pos="11908"/>
          <w:tab w:val="left" w:pos="12824"/>
          <w:tab w:val="left" w:pos="13740"/>
          <w:tab w:val="left" w:pos="14656"/>
        </w:tabs>
        <w:spacing w:line="276" w:lineRule="auto"/>
        <w:ind w:left="540" w:right="-496" w:hanging="540"/>
        <w:jc w:val="center"/>
        <w:rPr>
          <w:rFonts w:ascii="Arial" w:hAnsi="Arial" w:cs="Arial"/>
          <w:b/>
          <w:bCs/>
          <w:sz w:val="20"/>
          <w:szCs w:val="20"/>
        </w:rPr>
      </w:pPr>
      <w:r w:rsidRPr="001D4CE5">
        <w:rPr>
          <w:rFonts w:ascii="Arial" w:hAnsi="Arial" w:cs="Arial"/>
          <w:b/>
          <w:bCs/>
          <w:spacing w:val="-1"/>
          <w:sz w:val="20"/>
          <w:szCs w:val="20"/>
        </w:rPr>
        <w:t>Oświadczenie o spełnianiu warunków uczestnictwa w zakresie QHSE</w:t>
      </w:r>
    </w:p>
    <w:p w14:paraId="7C9CAB5C" w14:textId="77777777" w:rsidR="00EE0A74" w:rsidRPr="00203BF2" w:rsidRDefault="00EE0A74" w:rsidP="00EE0A74">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EE0A74" w:rsidRPr="00203BF2" w14:paraId="6852546B" w14:textId="77777777" w:rsidTr="000C7B99">
        <w:trPr>
          <w:cantSplit/>
          <w:trHeight w:hRule="exact" w:val="931"/>
          <w:jc w:val="center"/>
        </w:trPr>
        <w:tc>
          <w:tcPr>
            <w:tcW w:w="1483" w:type="pct"/>
            <w:shd w:val="clear" w:color="auto" w:fill="17365D" w:themeFill="text2" w:themeFillShade="BF"/>
            <w:vAlign w:val="center"/>
          </w:tcPr>
          <w:p w14:paraId="2166D020" w14:textId="77777777" w:rsidR="00EE0A74" w:rsidRPr="00203BF2" w:rsidRDefault="00EE0A74" w:rsidP="000C7B99">
            <w:pPr>
              <w:spacing w:line="276" w:lineRule="auto"/>
              <w:jc w:val="left"/>
              <w:rPr>
                <w:rFonts w:cs="Arial"/>
                <w:sz w:val="20"/>
              </w:rPr>
            </w:pPr>
            <w:r w:rsidRPr="00203BF2">
              <w:rPr>
                <w:rFonts w:cs="Arial"/>
                <w:sz w:val="20"/>
              </w:rPr>
              <w:t>Dane Wykonawcy</w:t>
            </w:r>
          </w:p>
        </w:tc>
        <w:tc>
          <w:tcPr>
            <w:tcW w:w="3517" w:type="pct"/>
            <w:vAlign w:val="center"/>
          </w:tcPr>
          <w:p w14:paraId="004B1E17" w14:textId="77777777" w:rsidR="00EE0A74" w:rsidRPr="00203BF2" w:rsidRDefault="00EE0A74" w:rsidP="000C7B99">
            <w:pPr>
              <w:spacing w:line="240" w:lineRule="auto"/>
              <w:jc w:val="left"/>
              <w:rPr>
                <w:rFonts w:cs="Arial"/>
                <w:sz w:val="24"/>
              </w:rPr>
            </w:pPr>
          </w:p>
          <w:p w14:paraId="5CCE1040" w14:textId="77777777" w:rsidR="00EE0A74" w:rsidRPr="00203BF2" w:rsidRDefault="00EE0A74" w:rsidP="000C7B99">
            <w:pPr>
              <w:spacing w:line="240" w:lineRule="auto"/>
              <w:jc w:val="left"/>
              <w:rPr>
                <w:rFonts w:cs="Arial"/>
                <w:sz w:val="24"/>
              </w:rPr>
            </w:pPr>
          </w:p>
        </w:tc>
      </w:tr>
      <w:tr w:rsidR="00EE0A74" w:rsidRPr="00203BF2" w14:paraId="5DA21001" w14:textId="77777777" w:rsidTr="000C7B99">
        <w:trPr>
          <w:cantSplit/>
          <w:trHeight w:hRule="exact" w:val="1253"/>
          <w:jc w:val="center"/>
        </w:trPr>
        <w:tc>
          <w:tcPr>
            <w:tcW w:w="1483" w:type="pct"/>
            <w:shd w:val="clear" w:color="auto" w:fill="17365D" w:themeFill="text2" w:themeFillShade="BF"/>
            <w:vAlign w:val="center"/>
          </w:tcPr>
          <w:p w14:paraId="397D8E0C" w14:textId="77777777" w:rsidR="00EE0A74" w:rsidRPr="00203BF2" w:rsidRDefault="00EE0A74" w:rsidP="000C7B99">
            <w:pPr>
              <w:spacing w:line="276" w:lineRule="auto"/>
              <w:jc w:val="left"/>
              <w:rPr>
                <w:rFonts w:cs="Arial"/>
                <w:sz w:val="20"/>
              </w:rPr>
            </w:pPr>
            <w:r w:rsidRPr="00203BF2">
              <w:rPr>
                <w:rFonts w:cs="Arial"/>
                <w:sz w:val="20"/>
              </w:rPr>
              <w:t xml:space="preserve">Adres Wykonawcy: </w:t>
            </w:r>
          </w:p>
          <w:p w14:paraId="20BF41E5" w14:textId="77777777" w:rsidR="00EE0A74" w:rsidRPr="00203BF2" w:rsidRDefault="00EE0A74" w:rsidP="000C7B99">
            <w:pPr>
              <w:spacing w:line="276" w:lineRule="auto"/>
              <w:jc w:val="left"/>
              <w:rPr>
                <w:rFonts w:cs="Arial"/>
                <w:sz w:val="20"/>
              </w:rPr>
            </w:pPr>
            <w:r w:rsidRPr="00203BF2">
              <w:rPr>
                <w:rFonts w:cs="Arial"/>
                <w:sz w:val="20"/>
              </w:rPr>
              <w:t xml:space="preserve">ulica, nr lokalu, </w:t>
            </w:r>
          </w:p>
          <w:p w14:paraId="644FB85E" w14:textId="77777777" w:rsidR="00EE0A74" w:rsidRPr="00203BF2" w:rsidRDefault="00EE0A74" w:rsidP="000C7B99">
            <w:pPr>
              <w:spacing w:line="276" w:lineRule="auto"/>
              <w:jc w:val="left"/>
              <w:rPr>
                <w:rFonts w:cs="Arial"/>
                <w:sz w:val="20"/>
              </w:rPr>
            </w:pPr>
            <w:r w:rsidRPr="00203BF2">
              <w:rPr>
                <w:rFonts w:cs="Arial"/>
                <w:sz w:val="20"/>
              </w:rPr>
              <w:t xml:space="preserve">kod, miejscowość </w:t>
            </w:r>
          </w:p>
        </w:tc>
        <w:tc>
          <w:tcPr>
            <w:tcW w:w="3517" w:type="pct"/>
            <w:vAlign w:val="center"/>
          </w:tcPr>
          <w:p w14:paraId="6160E79B" w14:textId="77777777" w:rsidR="00EE0A74" w:rsidRPr="00203BF2" w:rsidRDefault="00EE0A74" w:rsidP="000C7B99">
            <w:pPr>
              <w:spacing w:line="240" w:lineRule="auto"/>
              <w:jc w:val="left"/>
              <w:rPr>
                <w:rFonts w:cs="Arial"/>
                <w:sz w:val="24"/>
              </w:rPr>
            </w:pPr>
          </w:p>
        </w:tc>
      </w:tr>
    </w:tbl>
    <w:p w14:paraId="2D4CE961" w14:textId="77777777" w:rsidR="00EE0A74" w:rsidRPr="00203BF2" w:rsidRDefault="00EE0A74" w:rsidP="00EE0A74">
      <w:pPr>
        <w:tabs>
          <w:tab w:val="center" w:pos="0"/>
          <w:tab w:val="right" w:pos="9072"/>
        </w:tabs>
        <w:spacing w:before="240" w:line="360" w:lineRule="auto"/>
        <w:rPr>
          <w:rFonts w:cs="Arial"/>
          <w:szCs w:val="22"/>
        </w:rPr>
      </w:pPr>
    </w:p>
    <w:p w14:paraId="7AA2011B" w14:textId="3297910F" w:rsidR="00EE0A74" w:rsidRPr="00347434" w:rsidRDefault="00EE0A74" w:rsidP="00EE0A74">
      <w:pPr>
        <w:rPr>
          <w:rFonts w:cs="Arial"/>
          <w:bCs/>
          <w:sz w:val="20"/>
          <w:szCs w:val="20"/>
        </w:rPr>
      </w:pPr>
      <w:r w:rsidRPr="00347434">
        <w:rPr>
          <w:rFonts w:cs="Arial"/>
          <w:bCs/>
          <w:sz w:val="20"/>
          <w:szCs w:val="20"/>
        </w:rPr>
        <w:t>Składając ofertę w zamówieniu niepublicznym prowadzonym w trybie przetargu nieograniczonego pn.</w:t>
      </w:r>
      <w:r w:rsidRPr="00347434">
        <w:rPr>
          <w:rFonts w:cs="Arial"/>
          <w:color w:val="0070C0"/>
          <w:sz w:val="20"/>
          <w:szCs w:val="20"/>
        </w:rPr>
        <w:t xml:space="preserve"> </w:t>
      </w:r>
      <w:r w:rsidRPr="009C6B0D">
        <w:rPr>
          <w:rFonts w:cs="Arial"/>
          <w:color w:val="000000" w:themeColor="text1"/>
          <w:sz w:val="20"/>
          <w:szCs w:val="20"/>
        </w:rPr>
        <w:t>„</w:t>
      </w:r>
      <w:r w:rsidR="007C09B2" w:rsidRPr="009119FD">
        <w:rPr>
          <w:b/>
          <w:color w:val="000000" w:themeColor="text1"/>
          <w:sz w:val="20"/>
          <w:szCs w:val="20"/>
        </w:rPr>
        <w:t>Zapewnienie prac serwisu płuczkowego podczas realizacji otworów wiertniczych Jastrzębiec 10 i Jastrzębiec 11</w:t>
      </w:r>
      <w:r w:rsidR="00AB62D9" w:rsidRPr="005A2519">
        <w:rPr>
          <w:color w:val="000000" w:themeColor="text1"/>
          <w:sz w:val="20"/>
          <w:szCs w:val="20"/>
        </w:rPr>
        <w:t>”,</w:t>
      </w:r>
      <w:r w:rsidR="00AB62D9" w:rsidRPr="00973EBF">
        <w:rPr>
          <w:b/>
          <w:color w:val="000000" w:themeColor="text1"/>
          <w:sz w:val="20"/>
          <w:szCs w:val="20"/>
        </w:rPr>
        <w:t xml:space="preserve"> </w:t>
      </w:r>
      <w:r w:rsidR="00AB62D9" w:rsidRPr="00973EBF">
        <w:rPr>
          <w:color w:val="000000" w:themeColor="text1"/>
          <w:sz w:val="20"/>
          <w:szCs w:val="20"/>
        </w:rPr>
        <w:t>nr postępowania:</w:t>
      </w:r>
      <w:r w:rsidR="00AB62D9">
        <w:rPr>
          <w:b/>
          <w:color w:val="000000" w:themeColor="text1"/>
          <w:sz w:val="20"/>
          <w:szCs w:val="20"/>
        </w:rPr>
        <w:t xml:space="preserve"> </w:t>
      </w:r>
      <w:r w:rsidR="00EB6A20" w:rsidRPr="00EB6A20">
        <w:rPr>
          <w:b/>
          <w:color w:val="000000" w:themeColor="text1"/>
          <w:sz w:val="20"/>
          <w:szCs w:val="20"/>
        </w:rPr>
        <w:t>NP/ORLEN/26/0322</w:t>
      </w:r>
      <w:r w:rsidR="00AB62D9" w:rsidRPr="00EB6A20">
        <w:rPr>
          <w:b/>
          <w:color w:val="000000" w:themeColor="text1"/>
          <w:sz w:val="20"/>
          <w:szCs w:val="20"/>
        </w:rPr>
        <w:t>/GE/DWR</w:t>
      </w:r>
      <w:r w:rsidR="00AB62D9" w:rsidRPr="00EB6A20">
        <w:rPr>
          <w:rFonts w:cs="Arial"/>
          <w:bCs/>
          <w:color w:val="000000" w:themeColor="text1"/>
          <w:sz w:val="20"/>
          <w:szCs w:val="20"/>
        </w:rPr>
        <w:t xml:space="preserve"> </w:t>
      </w:r>
      <w:r w:rsidRPr="00AA241B">
        <w:rPr>
          <w:rFonts w:cs="Arial"/>
          <w:bCs/>
          <w:color w:val="000000" w:themeColor="text1"/>
          <w:sz w:val="20"/>
          <w:szCs w:val="20"/>
        </w:rPr>
        <w:t>oświadczamy</w:t>
      </w:r>
      <w:r w:rsidRPr="006A1840">
        <w:rPr>
          <w:rFonts w:cs="Arial"/>
          <w:bCs/>
          <w:color w:val="000000" w:themeColor="text1"/>
          <w:sz w:val="20"/>
          <w:szCs w:val="20"/>
        </w:rPr>
        <w:t xml:space="preserve">, że prace wykonujemy bezpiecznie i zgodnie z obowiązującymi wymaganiami prawnymi </w:t>
      </w:r>
      <w:r w:rsidRPr="00347434">
        <w:rPr>
          <w:rFonts w:cs="Arial"/>
          <w:bCs/>
          <w:sz w:val="20"/>
          <w:szCs w:val="20"/>
        </w:rPr>
        <w:t>oraz stosujemy odpowiednie procedury dotyczące bezpiecznego wykonywania prac wynikających z umowy, właściwe dla specyfiki branży, tzn.:</w:t>
      </w:r>
    </w:p>
    <w:p w14:paraId="341164F7" w14:textId="77777777" w:rsidR="00EE0A74" w:rsidRPr="00347434" w:rsidRDefault="00EE0A74" w:rsidP="00EE0A74">
      <w:pPr>
        <w:rPr>
          <w:rFonts w:cs="Arial"/>
          <w:bCs/>
          <w:sz w:val="20"/>
          <w:szCs w:val="20"/>
        </w:rPr>
      </w:pPr>
    </w:p>
    <w:p w14:paraId="1A5B30D3" w14:textId="77777777" w:rsidR="00EE0A74" w:rsidRPr="00347434" w:rsidRDefault="00EE0A74" w:rsidP="00EE0A74">
      <w:pPr>
        <w:tabs>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cs="Arial"/>
          <w:bCs/>
          <w:sz w:val="20"/>
          <w:szCs w:val="20"/>
        </w:rPr>
      </w:pPr>
      <w:r w:rsidRPr="00347434">
        <w:rPr>
          <w:rFonts w:cs="Arial"/>
          <w:bCs/>
          <w:sz w:val="20"/>
          <w:szCs w:val="20"/>
        </w:rPr>
        <w:t>□ posiadamy wdrożony i funkcjonujący system zarządzania jakością, środowiskowego oraz bezpieczeństwem i higieną pracy zgodny z normami ISO/ SCC</w:t>
      </w:r>
      <w:r w:rsidRPr="00347434">
        <w:rPr>
          <w:rFonts w:cs="Arial"/>
          <w:bCs/>
          <w:sz w:val="20"/>
          <w:szCs w:val="20"/>
          <w:vertAlign w:val="superscript"/>
        </w:rPr>
        <w:footnoteReference w:id="1"/>
      </w:r>
      <w:r w:rsidRPr="00347434">
        <w:rPr>
          <w:rFonts w:cs="Arial"/>
          <w:bCs/>
          <w:sz w:val="20"/>
          <w:szCs w:val="20"/>
          <w:vertAlign w:val="superscript"/>
        </w:rPr>
        <w:t>,2</w:t>
      </w:r>
      <w:r w:rsidRPr="00347434">
        <w:rPr>
          <w:rFonts w:cs="Arial"/>
          <w:bCs/>
          <w:sz w:val="20"/>
          <w:szCs w:val="20"/>
        </w:rPr>
        <w:t>;</w:t>
      </w:r>
    </w:p>
    <w:p w14:paraId="376CC101" w14:textId="17566AF5" w:rsidR="00EE0A74" w:rsidRPr="00347434" w:rsidRDefault="00EE0A74" w:rsidP="00EE0A74">
      <w:pPr>
        <w:tabs>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cs="Arial"/>
          <w:bCs/>
          <w:sz w:val="20"/>
          <w:szCs w:val="20"/>
        </w:rPr>
      </w:pPr>
      <w:r w:rsidRPr="00347434">
        <w:rPr>
          <w:rFonts w:cs="Arial"/>
          <w:bCs/>
          <w:sz w:val="20"/>
          <w:szCs w:val="20"/>
        </w:rPr>
        <w:t>□ posiadamy</w:t>
      </w:r>
      <w:r w:rsidRPr="0069439D">
        <w:t xml:space="preserve"> </w:t>
      </w:r>
      <w:r w:rsidR="00240964">
        <w:rPr>
          <w:rFonts w:cs="Arial"/>
          <w:bCs/>
          <w:sz w:val="20"/>
          <w:szCs w:val="20"/>
        </w:rPr>
        <w:t>równoważny system zarządzania obejmujący</w:t>
      </w:r>
      <w:r w:rsidRPr="0069439D">
        <w:rPr>
          <w:rFonts w:cs="Arial"/>
          <w:bCs/>
          <w:sz w:val="20"/>
          <w:szCs w:val="20"/>
        </w:rPr>
        <w:t xml:space="preserve"> standardy i praktyki QHSE w zakr</w:t>
      </w:r>
      <w:r>
        <w:rPr>
          <w:rFonts w:cs="Arial"/>
          <w:bCs/>
          <w:sz w:val="20"/>
          <w:szCs w:val="20"/>
        </w:rPr>
        <w:t>esie dotyczącym tego zamówienia</w:t>
      </w:r>
      <w:r w:rsidRPr="00347434">
        <w:rPr>
          <w:rFonts w:cs="Arial"/>
          <w:bCs/>
          <w:sz w:val="20"/>
          <w:szCs w:val="20"/>
          <w:vertAlign w:val="superscript"/>
        </w:rPr>
        <w:footnoteReference w:id="2"/>
      </w:r>
      <w:r w:rsidRPr="00347434">
        <w:rPr>
          <w:rFonts w:cs="Arial"/>
          <w:bCs/>
          <w:sz w:val="20"/>
          <w:szCs w:val="20"/>
        </w:rPr>
        <w:t>.</w:t>
      </w:r>
    </w:p>
    <w:p w14:paraId="62351F99" w14:textId="77777777" w:rsidR="00EE0A74" w:rsidRPr="00FB7481" w:rsidRDefault="00EE0A74" w:rsidP="00EE0A74">
      <w:pPr>
        <w:widowControl w:val="0"/>
        <w:numPr>
          <w:ilvl w:val="12"/>
          <w:numId w:val="0"/>
        </w:numPr>
        <w:rPr>
          <w:rFonts w:cs="Arial"/>
          <w:bCs/>
        </w:rPr>
      </w:pPr>
    </w:p>
    <w:p w14:paraId="2B0A216D" w14:textId="77777777" w:rsidR="00EE0A74" w:rsidRPr="00FB7481" w:rsidRDefault="00EE0A74" w:rsidP="00EE0A74">
      <w:pPr>
        <w:widowControl w:val="0"/>
        <w:numPr>
          <w:ilvl w:val="12"/>
          <w:numId w:val="0"/>
        </w:numPr>
        <w:rPr>
          <w:rFonts w:cs="Arial"/>
          <w:bCs/>
        </w:rPr>
      </w:pPr>
    </w:p>
    <w:p w14:paraId="3EB11B34" w14:textId="77777777" w:rsidR="00EE0A74" w:rsidRPr="00203BF2" w:rsidRDefault="00EE0A74" w:rsidP="00EE0A74">
      <w:pPr>
        <w:widowControl w:val="0"/>
        <w:numPr>
          <w:ilvl w:val="12"/>
          <w:numId w:val="0"/>
        </w:numPr>
        <w:rPr>
          <w:rFonts w:cs="Arial"/>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EE0A74" w:rsidRPr="00203BF2" w14:paraId="69592744" w14:textId="77777777" w:rsidTr="000C7B99">
        <w:trPr>
          <w:cantSplit/>
          <w:trHeight w:val="703"/>
          <w:jc w:val="center"/>
        </w:trPr>
        <w:tc>
          <w:tcPr>
            <w:tcW w:w="2269" w:type="pct"/>
            <w:vAlign w:val="center"/>
          </w:tcPr>
          <w:p w14:paraId="2B6D741B" w14:textId="77777777" w:rsidR="00EE0A74" w:rsidRPr="00203BF2" w:rsidRDefault="00EE0A74" w:rsidP="000C7B99">
            <w:pPr>
              <w:spacing w:line="240" w:lineRule="auto"/>
              <w:jc w:val="center"/>
              <w:rPr>
                <w:rFonts w:cs="Arial"/>
                <w:bCs/>
                <w:sz w:val="20"/>
                <w:szCs w:val="20"/>
              </w:rPr>
            </w:pPr>
            <w:r w:rsidRPr="00F0054B">
              <w:rPr>
                <w:rFonts w:cs="Arial"/>
                <w:bCs/>
                <w:sz w:val="18"/>
                <w:szCs w:val="18"/>
              </w:rPr>
              <w:t>Nazwisko i imię osoby (osób) uprawnionej(ych) do występowania w obrocie prawnym lub posiadającej (ych) pełnomocnictwo</w:t>
            </w:r>
          </w:p>
        </w:tc>
        <w:tc>
          <w:tcPr>
            <w:tcW w:w="1539" w:type="pct"/>
            <w:vAlign w:val="center"/>
          </w:tcPr>
          <w:p w14:paraId="210BFDF6" w14:textId="77777777" w:rsidR="00EE0A74" w:rsidRPr="00203BF2" w:rsidRDefault="00EE0A74" w:rsidP="000C7B99">
            <w:pPr>
              <w:spacing w:line="240" w:lineRule="auto"/>
              <w:jc w:val="center"/>
              <w:rPr>
                <w:rFonts w:cs="Arial"/>
                <w:bCs/>
                <w:sz w:val="20"/>
                <w:szCs w:val="20"/>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192" w:type="pct"/>
            <w:vAlign w:val="center"/>
          </w:tcPr>
          <w:p w14:paraId="641A8B26" w14:textId="77777777" w:rsidR="00EE0A74" w:rsidRPr="00203BF2" w:rsidRDefault="00EE0A74" w:rsidP="000C7B99">
            <w:pPr>
              <w:spacing w:line="240" w:lineRule="auto"/>
              <w:jc w:val="center"/>
              <w:rPr>
                <w:rFonts w:cs="Arial"/>
                <w:bCs/>
                <w:sz w:val="20"/>
                <w:szCs w:val="20"/>
              </w:rPr>
            </w:pPr>
            <w:r w:rsidRPr="00F0054B">
              <w:rPr>
                <w:rFonts w:cs="Arial"/>
                <w:bCs/>
                <w:sz w:val="18"/>
                <w:szCs w:val="18"/>
              </w:rPr>
              <w:t>Miejscowość i data</w:t>
            </w:r>
          </w:p>
        </w:tc>
      </w:tr>
      <w:tr w:rsidR="00EE0A74" w:rsidRPr="00203BF2" w14:paraId="7259DD7B" w14:textId="77777777" w:rsidTr="000C7B99">
        <w:trPr>
          <w:cantSplit/>
          <w:trHeight w:val="674"/>
          <w:jc w:val="center"/>
        </w:trPr>
        <w:tc>
          <w:tcPr>
            <w:tcW w:w="2269" w:type="pct"/>
            <w:vAlign w:val="center"/>
          </w:tcPr>
          <w:p w14:paraId="1C443C37" w14:textId="77777777" w:rsidR="00EE0A74" w:rsidRPr="00203BF2" w:rsidRDefault="00EE0A74" w:rsidP="000C7B99">
            <w:pPr>
              <w:spacing w:after="200" w:line="276" w:lineRule="auto"/>
              <w:jc w:val="left"/>
              <w:rPr>
                <w:rFonts w:cs="Arial"/>
                <w:b/>
                <w:sz w:val="20"/>
                <w:szCs w:val="20"/>
              </w:rPr>
            </w:pPr>
          </w:p>
          <w:p w14:paraId="00C6BBAA" w14:textId="77777777" w:rsidR="00EE0A74" w:rsidRPr="00203BF2" w:rsidRDefault="00EE0A74" w:rsidP="000C7B99">
            <w:pPr>
              <w:spacing w:after="200" w:line="276" w:lineRule="auto"/>
              <w:jc w:val="left"/>
              <w:rPr>
                <w:rFonts w:cs="Arial"/>
                <w:b/>
                <w:sz w:val="20"/>
                <w:szCs w:val="20"/>
              </w:rPr>
            </w:pPr>
          </w:p>
        </w:tc>
        <w:tc>
          <w:tcPr>
            <w:tcW w:w="1539" w:type="pct"/>
            <w:vAlign w:val="center"/>
          </w:tcPr>
          <w:p w14:paraId="631A0647" w14:textId="77777777" w:rsidR="00EE0A74" w:rsidRPr="00203BF2" w:rsidRDefault="00EE0A74" w:rsidP="000C7B99">
            <w:pPr>
              <w:spacing w:after="200" w:line="276" w:lineRule="auto"/>
              <w:jc w:val="left"/>
              <w:rPr>
                <w:rFonts w:cs="Arial"/>
                <w:b/>
                <w:sz w:val="20"/>
                <w:szCs w:val="20"/>
              </w:rPr>
            </w:pPr>
          </w:p>
        </w:tc>
        <w:tc>
          <w:tcPr>
            <w:tcW w:w="1192" w:type="pct"/>
            <w:vAlign w:val="center"/>
          </w:tcPr>
          <w:p w14:paraId="786FC15C" w14:textId="77777777" w:rsidR="00EE0A74" w:rsidRPr="00203BF2" w:rsidRDefault="00EE0A74" w:rsidP="000C7B99">
            <w:pPr>
              <w:spacing w:after="200" w:line="276" w:lineRule="auto"/>
              <w:jc w:val="left"/>
              <w:rPr>
                <w:rFonts w:cs="Arial"/>
                <w:b/>
                <w:sz w:val="20"/>
                <w:szCs w:val="20"/>
              </w:rPr>
            </w:pPr>
          </w:p>
        </w:tc>
      </w:tr>
    </w:tbl>
    <w:p w14:paraId="04B3E6B8" w14:textId="63D73DAB" w:rsidR="00EE0A74" w:rsidRDefault="00EE0A74">
      <w:pPr>
        <w:spacing w:line="240" w:lineRule="auto"/>
        <w:jc w:val="left"/>
      </w:pPr>
    </w:p>
    <w:p w14:paraId="7EF7B7FC" w14:textId="680304A6" w:rsidR="002428FB" w:rsidRDefault="002428FB">
      <w:pPr>
        <w:spacing w:line="240" w:lineRule="auto"/>
        <w:jc w:val="left"/>
      </w:pPr>
    </w:p>
    <w:p w14:paraId="776322B3" w14:textId="5629DB93" w:rsidR="00EE0A74" w:rsidRDefault="00EE0A74">
      <w:pPr>
        <w:spacing w:line="240" w:lineRule="auto"/>
        <w:jc w:val="left"/>
      </w:pPr>
    </w:p>
    <w:p w14:paraId="1ED973EA" w14:textId="77777777" w:rsidR="00661F73" w:rsidRDefault="00661F73">
      <w:pPr>
        <w:spacing w:line="240" w:lineRule="auto"/>
        <w:jc w:val="left"/>
      </w:pPr>
    </w:p>
    <w:p w14:paraId="4D0F819C" w14:textId="77777777" w:rsidR="00EE0A74" w:rsidRPr="00B0121E" w:rsidRDefault="00EE0A74" w:rsidP="00EE0A74">
      <w:pPr>
        <w:pBdr>
          <w:top w:val="single" w:sz="4" w:space="1" w:color="auto"/>
          <w:left w:val="single" w:sz="4" w:space="1" w:color="auto"/>
          <w:bottom w:val="single" w:sz="4" w:space="1" w:color="auto"/>
          <w:right w:val="single" w:sz="4" w:space="4" w:color="auto"/>
          <w:between w:val="single" w:sz="4" w:space="1" w:color="auto"/>
          <w:bar w:val="single" w:sz="4" w:color="auto"/>
        </w:pBdr>
        <w:jc w:val="center"/>
        <w:rPr>
          <w:i/>
        </w:rPr>
      </w:pPr>
      <w:r w:rsidRPr="00B0121E">
        <w:rPr>
          <w:i/>
        </w:rPr>
        <w:t>!  !  !      TYLKO DLA SPÓŁEK Z GK ORLEN    !   !   !</w:t>
      </w:r>
    </w:p>
    <w:p w14:paraId="66EC2B11" w14:textId="77777777" w:rsidR="00EE0A74" w:rsidRDefault="00EE0A74" w:rsidP="00EE0A74"/>
    <w:p w14:paraId="0D3D0C83" w14:textId="439EE45F" w:rsidR="00EE0A74" w:rsidRPr="00661F73" w:rsidRDefault="00EE0A74" w:rsidP="00EE0A74">
      <w:pPr>
        <w:autoSpaceDE w:val="0"/>
        <w:autoSpaceDN w:val="0"/>
        <w:adjustRightInd w:val="0"/>
        <w:spacing w:before="120" w:after="120" w:line="240" w:lineRule="auto"/>
        <w:jc w:val="right"/>
        <w:rPr>
          <w:sz w:val="20"/>
          <w:szCs w:val="20"/>
        </w:rPr>
      </w:pPr>
      <w:r w:rsidRPr="00661F73">
        <w:rPr>
          <w:b/>
          <w:sz w:val="20"/>
          <w:szCs w:val="20"/>
        </w:rPr>
        <w:t xml:space="preserve">Załącznik nr </w:t>
      </w:r>
      <w:r w:rsidR="00AB62D9" w:rsidRPr="00661F73">
        <w:rPr>
          <w:b/>
          <w:sz w:val="20"/>
          <w:szCs w:val="20"/>
        </w:rPr>
        <w:t>7</w:t>
      </w:r>
      <w:r w:rsidRPr="00661F73">
        <w:rPr>
          <w:sz w:val="20"/>
          <w:szCs w:val="20"/>
        </w:rPr>
        <w:t xml:space="preserve"> </w:t>
      </w:r>
      <w:r w:rsidRPr="00661F73">
        <w:rPr>
          <w:b/>
          <w:sz w:val="20"/>
          <w:szCs w:val="20"/>
        </w:rPr>
        <w:t>do SWZ</w:t>
      </w:r>
    </w:p>
    <w:p w14:paraId="7A15AF30" w14:textId="77777777" w:rsidR="00EE0A74" w:rsidRPr="002512BE" w:rsidRDefault="00EE0A74" w:rsidP="00EE0A74">
      <w:pPr>
        <w:autoSpaceDE w:val="0"/>
        <w:autoSpaceDN w:val="0"/>
        <w:adjustRightInd w:val="0"/>
        <w:spacing w:before="120" w:after="120" w:line="240" w:lineRule="auto"/>
        <w:jc w:val="right"/>
        <w:rPr>
          <w:szCs w:val="22"/>
        </w:rPr>
      </w:pPr>
    </w:p>
    <w:p w14:paraId="2CEECE15" w14:textId="77777777" w:rsidR="00EE0A74" w:rsidRPr="002512BE" w:rsidRDefault="00EE0A74" w:rsidP="00EE0A74">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ind w:left="425"/>
        <w:jc w:val="center"/>
        <w:rPr>
          <w:rFonts w:ascii="Arial" w:hAnsi="Arial" w:cs="Arial"/>
          <w:color w:val="auto"/>
        </w:rPr>
      </w:pPr>
      <w:r w:rsidRPr="002512BE">
        <w:rPr>
          <w:rFonts w:ascii="Arial" w:hAnsi="Arial" w:cs="Arial"/>
          <w:color w:val="auto"/>
        </w:rPr>
        <w:t>Oświadczenie kontrahenta o rynkowym charakterze ceny</w:t>
      </w:r>
    </w:p>
    <w:p w14:paraId="6064C907" w14:textId="77777777" w:rsidR="00EE0A74" w:rsidRPr="002512BE" w:rsidRDefault="00EE0A74" w:rsidP="00EE0A74">
      <w:pPr>
        <w:pStyle w:val="xl114"/>
        <w:tabs>
          <w:tab w:val="left" w:pos="9160"/>
          <w:tab w:val="left" w:pos="10076"/>
          <w:tab w:val="left" w:pos="10992"/>
          <w:tab w:val="left" w:pos="11908"/>
          <w:tab w:val="left" w:pos="12824"/>
          <w:tab w:val="left" w:pos="13740"/>
          <w:tab w:val="left" w:pos="14656"/>
        </w:tabs>
        <w:jc w:val="both"/>
        <w:rPr>
          <w:rFonts w:ascii="Arial" w:hAnsi="Arial" w:cs="Arial"/>
          <w:b w:val="0"/>
          <w:bCs w:val="0"/>
          <w:color w:val="auto"/>
          <w:sz w:val="22"/>
          <w:szCs w:val="22"/>
        </w:rPr>
      </w:pPr>
      <w:r w:rsidRPr="002512BE">
        <w:rPr>
          <w:rFonts w:ascii="Arial" w:hAnsi="Arial" w:cs="Arial"/>
          <w:noProof/>
          <w:color w:val="auto"/>
          <w:sz w:val="22"/>
          <w:szCs w:val="22"/>
        </w:rPr>
        <mc:AlternateContent>
          <mc:Choice Requires="wps">
            <w:drawing>
              <wp:anchor distT="4294967293" distB="4294967293" distL="114300" distR="114300" simplePos="0" relativeHeight="251665408" behindDoc="0" locked="0" layoutInCell="0" allowOverlap="1" wp14:anchorId="08486B2E" wp14:editId="5D4487AB">
                <wp:simplePos x="0" y="0"/>
                <wp:positionH relativeFrom="column">
                  <wp:posOffset>-183515</wp:posOffset>
                </wp:positionH>
                <wp:positionV relativeFrom="paragraph">
                  <wp:posOffset>27940</wp:posOffset>
                </wp:positionV>
                <wp:extent cx="5760720" cy="0"/>
                <wp:effectExtent l="0" t="0" r="11430"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D7D73" id="Line 5" o:spid="_x0000_s1026" style="position:absolute;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45pt,2.2pt" to="439.1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Zy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ZunTBE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EE0A74" w:rsidRPr="002512BE" w14:paraId="433E366A" w14:textId="77777777" w:rsidTr="000C7B99">
        <w:trPr>
          <w:cantSplit/>
          <w:trHeight w:hRule="exact" w:val="931"/>
          <w:jc w:val="center"/>
        </w:trPr>
        <w:tc>
          <w:tcPr>
            <w:tcW w:w="3552" w:type="dxa"/>
            <w:shd w:val="clear" w:color="auto" w:fill="17365D" w:themeFill="text2" w:themeFillShade="BF"/>
            <w:vAlign w:val="center"/>
          </w:tcPr>
          <w:p w14:paraId="158103BD" w14:textId="77777777" w:rsidR="00EE0A74" w:rsidRPr="002512BE" w:rsidRDefault="00EE0A74" w:rsidP="000C7B99">
            <w:pPr>
              <w:spacing w:line="240" w:lineRule="auto"/>
              <w:rPr>
                <w:b/>
                <w:color w:val="FFFFFF" w:themeColor="background1"/>
                <w:szCs w:val="22"/>
              </w:rPr>
            </w:pPr>
            <w:r w:rsidRPr="002512BE">
              <w:rPr>
                <w:b/>
                <w:color w:val="FFFFFF" w:themeColor="background1"/>
                <w:szCs w:val="22"/>
              </w:rPr>
              <w:t>Dane Wykonawcy:</w:t>
            </w:r>
          </w:p>
        </w:tc>
        <w:tc>
          <w:tcPr>
            <w:tcW w:w="5521" w:type="dxa"/>
          </w:tcPr>
          <w:p w14:paraId="1179163F" w14:textId="77777777" w:rsidR="00EE0A74" w:rsidRPr="002512BE" w:rsidRDefault="00EE0A74" w:rsidP="000C7B99">
            <w:pPr>
              <w:spacing w:line="240" w:lineRule="auto"/>
              <w:ind w:left="497" w:right="1064" w:firstLine="497"/>
              <w:rPr>
                <w:szCs w:val="22"/>
              </w:rPr>
            </w:pPr>
          </w:p>
          <w:p w14:paraId="6D572548" w14:textId="77777777" w:rsidR="00EE0A74" w:rsidRPr="002512BE" w:rsidRDefault="00EE0A74" w:rsidP="000C7B99">
            <w:pPr>
              <w:spacing w:line="240" w:lineRule="auto"/>
              <w:rPr>
                <w:szCs w:val="22"/>
              </w:rPr>
            </w:pPr>
          </w:p>
        </w:tc>
      </w:tr>
      <w:tr w:rsidR="00EE0A74" w:rsidRPr="00413B99" w14:paraId="00FA4CF2" w14:textId="77777777" w:rsidTr="000C7B99">
        <w:trPr>
          <w:cantSplit/>
          <w:trHeight w:hRule="exact" w:val="1253"/>
          <w:jc w:val="center"/>
        </w:trPr>
        <w:tc>
          <w:tcPr>
            <w:tcW w:w="3552" w:type="dxa"/>
            <w:shd w:val="clear" w:color="auto" w:fill="17365D" w:themeFill="text2" w:themeFillShade="BF"/>
            <w:vAlign w:val="center"/>
          </w:tcPr>
          <w:p w14:paraId="44BA52B4" w14:textId="77777777" w:rsidR="00EE0A74" w:rsidRPr="002512BE" w:rsidRDefault="00EE0A74" w:rsidP="000C7B99">
            <w:pPr>
              <w:spacing w:line="240" w:lineRule="auto"/>
              <w:rPr>
                <w:b/>
                <w:color w:val="FFFFFF" w:themeColor="background1"/>
                <w:szCs w:val="22"/>
              </w:rPr>
            </w:pPr>
            <w:r w:rsidRPr="002512BE">
              <w:rPr>
                <w:b/>
                <w:color w:val="FFFFFF" w:themeColor="background1"/>
                <w:szCs w:val="22"/>
              </w:rPr>
              <w:t xml:space="preserve">Adres Wykonawcy: </w:t>
            </w:r>
          </w:p>
          <w:p w14:paraId="3B03A732" w14:textId="77777777" w:rsidR="00EE0A74" w:rsidRPr="002512BE" w:rsidRDefault="00EE0A74" w:rsidP="000C7B99">
            <w:pPr>
              <w:spacing w:line="240" w:lineRule="auto"/>
              <w:rPr>
                <w:b/>
                <w:color w:val="FFFFFF" w:themeColor="background1"/>
                <w:szCs w:val="22"/>
              </w:rPr>
            </w:pPr>
            <w:r w:rsidRPr="002512BE">
              <w:rPr>
                <w:b/>
                <w:color w:val="FFFFFF" w:themeColor="background1"/>
                <w:szCs w:val="22"/>
              </w:rPr>
              <w:t xml:space="preserve">kod, miejscowość </w:t>
            </w:r>
          </w:p>
          <w:p w14:paraId="163200E8" w14:textId="77777777" w:rsidR="00EE0A74" w:rsidRPr="002512BE" w:rsidRDefault="00EE0A74" w:rsidP="000C7B99">
            <w:pPr>
              <w:spacing w:line="240" w:lineRule="auto"/>
              <w:rPr>
                <w:b/>
                <w:color w:val="FFFFFF" w:themeColor="background1"/>
                <w:szCs w:val="22"/>
              </w:rPr>
            </w:pPr>
            <w:r w:rsidRPr="002512BE">
              <w:rPr>
                <w:b/>
                <w:color w:val="FFFFFF" w:themeColor="background1"/>
                <w:szCs w:val="22"/>
              </w:rPr>
              <w:t>ulica, nr lokalu</w:t>
            </w:r>
          </w:p>
          <w:p w14:paraId="175992A9" w14:textId="77777777" w:rsidR="00EE0A74" w:rsidRPr="002512BE" w:rsidRDefault="00EE0A74" w:rsidP="000C7B99">
            <w:pPr>
              <w:spacing w:line="240" w:lineRule="auto"/>
              <w:rPr>
                <w:b/>
                <w:color w:val="FFFFFF" w:themeColor="background1"/>
                <w:szCs w:val="22"/>
              </w:rPr>
            </w:pPr>
          </w:p>
        </w:tc>
        <w:tc>
          <w:tcPr>
            <w:tcW w:w="5521" w:type="dxa"/>
          </w:tcPr>
          <w:p w14:paraId="625C10B8" w14:textId="77777777" w:rsidR="00EE0A74" w:rsidRPr="002512BE" w:rsidRDefault="00EE0A74" w:rsidP="000C7B99">
            <w:pPr>
              <w:spacing w:line="240" w:lineRule="auto"/>
              <w:ind w:right="1064"/>
              <w:rPr>
                <w:szCs w:val="22"/>
              </w:rPr>
            </w:pPr>
          </w:p>
        </w:tc>
      </w:tr>
    </w:tbl>
    <w:p w14:paraId="1D669B2F" w14:textId="77777777" w:rsidR="00EE0A74" w:rsidRPr="002512BE" w:rsidRDefault="00EE0A74" w:rsidP="00EE0A74">
      <w:pPr>
        <w:autoSpaceDE w:val="0"/>
        <w:autoSpaceDN w:val="0"/>
        <w:adjustRightInd w:val="0"/>
        <w:spacing w:before="120" w:after="120"/>
        <w:rPr>
          <w:rFonts w:eastAsia="Arial Unicode MS"/>
          <w:szCs w:val="22"/>
        </w:rPr>
      </w:pPr>
    </w:p>
    <w:p w14:paraId="045C278E" w14:textId="35910B76" w:rsidR="00EE0A74" w:rsidRDefault="00EE0A74" w:rsidP="00EE0A74">
      <w:pPr>
        <w:autoSpaceDE w:val="0"/>
        <w:autoSpaceDN w:val="0"/>
        <w:adjustRightInd w:val="0"/>
        <w:spacing w:before="120" w:after="120"/>
        <w:rPr>
          <w:b/>
          <w:iCs/>
          <w:color w:val="000000" w:themeColor="text1"/>
          <w:sz w:val="20"/>
          <w:szCs w:val="20"/>
          <w:u w:val="single"/>
        </w:rPr>
      </w:pPr>
      <w:r w:rsidRPr="00586ED1">
        <w:rPr>
          <w:iCs/>
          <w:color w:val="000000" w:themeColor="text1"/>
          <w:sz w:val="20"/>
          <w:szCs w:val="20"/>
        </w:rPr>
        <w:t xml:space="preserve">Uczestnicząc w postępowaniu o udzielenie zamówienia niepublicznego prowadzonego w trybie przetargu nieograniczonego, </w:t>
      </w:r>
      <w:r w:rsidRPr="00586ED1">
        <w:rPr>
          <w:rFonts w:cs="Arial"/>
          <w:sz w:val="20"/>
          <w:szCs w:val="20"/>
        </w:rPr>
        <w:t xml:space="preserve">pn. </w:t>
      </w:r>
      <w:r w:rsidRPr="0092685F">
        <w:rPr>
          <w:rFonts w:cs="Arial"/>
          <w:sz w:val="20"/>
          <w:szCs w:val="20"/>
        </w:rPr>
        <w:t>„</w:t>
      </w:r>
      <w:r w:rsidR="007C09B2" w:rsidRPr="009119FD">
        <w:rPr>
          <w:b/>
          <w:color w:val="000000" w:themeColor="text1"/>
          <w:sz w:val="20"/>
          <w:szCs w:val="20"/>
        </w:rPr>
        <w:t>Zapewnienie prac serwisu płuczkowego podczas realizacji otworów wiertniczych Jastrzębiec 10 i Jastrzębiec 11</w:t>
      </w:r>
      <w:r w:rsidR="00AB62D9" w:rsidRPr="005A2519">
        <w:rPr>
          <w:color w:val="000000" w:themeColor="text1"/>
          <w:sz w:val="20"/>
          <w:szCs w:val="20"/>
        </w:rPr>
        <w:t>”,</w:t>
      </w:r>
      <w:r w:rsidR="00AB62D9" w:rsidRPr="00973EBF">
        <w:rPr>
          <w:b/>
          <w:color w:val="000000" w:themeColor="text1"/>
          <w:sz w:val="20"/>
          <w:szCs w:val="20"/>
        </w:rPr>
        <w:t xml:space="preserve"> </w:t>
      </w:r>
      <w:r w:rsidR="00AB62D9" w:rsidRPr="00973EBF">
        <w:rPr>
          <w:color w:val="000000" w:themeColor="text1"/>
          <w:sz w:val="20"/>
          <w:szCs w:val="20"/>
        </w:rPr>
        <w:t>nr postępowania</w:t>
      </w:r>
      <w:r w:rsidR="00AB62D9" w:rsidRPr="00661F73">
        <w:rPr>
          <w:color w:val="000000" w:themeColor="text1"/>
          <w:sz w:val="20"/>
          <w:szCs w:val="20"/>
        </w:rPr>
        <w:t>:</w:t>
      </w:r>
      <w:r w:rsidR="00AB62D9" w:rsidRPr="00661F73">
        <w:rPr>
          <w:b/>
          <w:color w:val="000000" w:themeColor="text1"/>
          <w:sz w:val="20"/>
          <w:szCs w:val="20"/>
        </w:rPr>
        <w:t xml:space="preserve"> </w:t>
      </w:r>
      <w:r w:rsidR="00661F73" w:rsidRPr="00EB6A20">
        <w:rPr>
          <w:b/>
          <w:color w:val="000000" w:themeColor="text1"/>
          <w:sz w:val="20"/>
          <w:szCs w:val="20"/>
        </w:rPr>
        <w:t>NP/ORL</w:t>
      </w:r>
      <w:r w:rsidR="00EB6A20" w:rsidRPr="00EB6A20">
        <w:rPr>
          <w:b/>
          <w:color w:val="000000" w:themeColor="text1"/>
          <w:sz w:val="20"/>
          <w:szCs w:val="20"/>
        </w:rPr>
        <w:t>EN/26/0322</w:t>
      </w:r>
      <w:r w:rsidR="00AB62D9" w:rsidRPr="00EB6A20">
        <w:rPr>
          <w:b/>
          <w:color w:val="000000" w:themeColor="text1"/>
          <w:sz w:val="20"/>
          <w:szCs w:val="20"/>
        </w:rPr>
        <w:t>/GE/DWR</w:t>
      </w:r>
      <w:r w:rsidRPr="00EB6A20">
        <w:rPr>
          <w:iCs/>
          <w:color w:val="000000" w:themeColor="text1"/>
          <w:sz w:val="20"/>
          <w:szCs w:val="20"/>
        </w:rPr>
        <w:t>, oświadczamy</w:t>
      </w:r>
      <w:r w:rsidRPr="00586ED1">
        <w:rPr>
          <w:iCs/>
          <w:color w:val="000000" w:themeColor="text1"/>
          <w:sz w:val="20"/>
          <w:szCs w:val="20"/>
        </w:rPr>
        <w:t>, że zaoferowana przez nas Cena za realizację przedmiotu zamówienia</w:t>
      </w:r>
      <w:r w:rsidR="00D96DBB">
        <w:rPr>
          <w:iCs/>
          <w:color w:val="000000" w:themeColor="text1"/>
          <w:sz w:val="20"/>
          <w:szCs w:val="20"/>
        </w:rPr>
        <w:t>:</w:t>
      </w:r>
    </w:p>
    <w:p w14:paraId="59D40585" w14:textId="77777777" w:rsidR="00D96DBB" w:rsidRPr="00D96DBB" w:rsidRDefault="00D96DBB" w:rsidP="00D96DBB">
      <w:pPr>
        <w:autoSpaceDE w:val="0"/>
        <w:autoSpaceDN w:val="0"/>
        <w:adjustRightInd w:val="0"/>
        <w:spacing w:before="120" w:after="120"/>
        <w:rPr>
          <w:rFonts w:cs="Arial"/>
          <w:sz w:val="20"/>
          <w:szCs w:val="20"/>
        </w:rPr>
      </w:pPr>
      <w:r w:rsidRPr="00D96DBB">
        <w:rPr>
          <w:rFonts w:cs="Arial"/>
          <w:sz w:val="20"/>
          <w:szCs w:val="20"/>
        </w:rPr>
        <w:t>1)</w:t>
      </w:r>
      <w:r w:rsidRPr="00D96DBB">
        <w:rPr>
          <w:rFonts w:cs="Arial"/>
          <w:sz w:val="20"/>
          <w:szCs w:val="20"/>
        </w:rPr>
        <w:tab/>
        <w:t>została ustalona zgodnie z zasadą ceny rynkowej w rozumieniu przepisów o cenach transferowych,</w:t>
      </w:r>
    </w:p>
    <w:p w14:paraId="35E4AF7C" w14:textId="77777777" w:rsidR="00D96DBB" w:rsidRPr="00D96DBB" w:rsidRDefault="00D96DBB" w:rsidP="00D96DBB">
      <w:pPr>
        <w:autoSpaceDE w:val="0"/>
        <w:autoSpaceDN w:val="0"/>
        <w:adjustRightInd w:val="0"/>
        <w:spacing w:before="120" w:after="120"/>
        <w:rPr>
          <w:rFonts w:cs="Arial"/>
          <w:sz w:val="20"/>
          <w:szCs w:val="20"/>
        </w:rPr>
      </w:pPr>
      <w:r w:rsidRPr="00D96DBB">
        <w:rPr>
          <w:rFonts w:cs="Arial"/>
          <w:sz w:val="20"/>
          <w:szCs w:val="20"/>
        </w:rPr>
        <w:t>2)</w:t>
      </w:r>
      <w:r w:rsidRPr="00D96DBB">
        <w:rPr>
          <w:rFonts w:cs="Arial"/>
          <w:sz w:val="20"/>
          <w:szCs w:val="20"/>
        </w:rPr>
        <w:tab/>
        <w:t xml:space="preserve">pokrywa wszystkie związane z wykonywanym zadaniem planowane koszty bezpośrednie </w:t>
      </w:r>
    </w:p>
    <w:p w14:paraId="212CFEAB" w14:textId="77777777" w:rsidR="00D96DBB" w:rsidRPr="00D96DBB" w:rsidRDefault="00D96DBB" w:rsidP="00D96DBB">
      <w:pPr>
        <w:autoSpaceDE w:val="0"/>
        <w:autoSpaceDN w:val="0"/>
        <w:adjustRightInd w:val="0"/>
        <w:spacing w:before="120" w:after="120"/>
        <w:rPr>
          <w:rFonts w:cs="Arial"/>
          <w:sz w:val="20"/>
          <w:szCs w:val="20"/>
        </w:rPr>
      </w:pPr>
      <w:r w:rsidRPr="00D96DBB">
        <w:rPr>
          <w:rFonts w:cs="Arial"/>
          <w:sz w:val="20"/>
          <w:szCs w:val="20"/>
        </w:rPr>
        <w:t xml:space="preserve">i pośrednie (zgodnie z przyjętym modelem kalkulacji ceny) zapewniając rynkowy zysk wynikający </w:t>
      </w:r>
    </w:p>
    <w:p w14:paraId="563298B2" w14:textId="77777777" w:rsidR="00D96DBB" w:rsidRPr="00D96DBB" w:rsidRDefault="00D96DBB" w:rsidP="00D96DBB">
      <w:pPr>
        <w:autoSpaceDE w:val="0"/>
        <w:autoSpaceDN w:val="0"/>
        <w:adjustRightInd w:val="0"/>
        <w:spacing w:before="120" w:after="120"/>
        <w:rPr>
          <w:rFonts w:cs="Arial"/>
          <w:sz w:val="20"/>
          <w:szCs w:val="20"/>
        </w:rPr>
      </w:pPr>
      <w:r w:rsidRPr="00D96DBB">
        <w:rPr>
          <w:rFonts w:cs="Arial"/>
          <w:sz w:val="20"/>
          <w:szCs w:val="20"/>
        </w:rPr>
        <w:t>z aktualnej analizy porównawczej dla danej transakcji.</w:t>
      </w:r>
    </w:p>
    <w:p w14:paraId="6E18D5CE" w14:textId="77777777" w:rsidR="00D96DBB" w:rsidRPr="00D96DBB" w:rsidRDefault="00D96DBB" w:rsidP="00D96DBB">
      <w:pPr>
        <w:autoSpaceDE w:val="0"/>
        <w:autoSpaceDN w:val="0"/>
        <w:adjustRightInd w:val="0"/>
        <w:spacing w:before="120" w:after="120"/>
        <w:rPr>
          <w:rFonts w:cs="Arial"/>
          <w:sz w:val="20"/>
          <w:szCs w:val="20"/>
        </w:rPr>
      </w:pPr>
    </w:p>
    <w:p w14:paraId="1F53AE0B" w14:textId="7B468BB5" w:rsidR="00EE0A74" w:rsidRPr="00D96DBB" w:rsidRDefault="00D96DBB" w:rsidP="00D96DBB">
      <w:pPr>
        <w:autoSpaceDE w:val="0"/>
        <w:autoSpaceDN w:val="0"/>
        <w:adjustRightInd w:val="0"/>
        <w:spacing w:before="120" w:after="120"/>
        <w:rPr>
          <w:rFonts w:cs="Arial"/>
          <w:sz w:val="20"/>
          <w:szCs w:val="20"/>
          <w:highlight w:val="yellow"/>
        </w:rPr>
      </w:pPr>
      <w:r w:rsidRPr="00D96DBB">
        <w:rPr>
          <w:rFonts w:cs="Arial"/>
          <w:sz w:val="20"/>
          <w:szCs w:val="20"/>
        </w:rPr>
        <w:t>* przez zasadę ceny rynkowej w rozumieniu przepisów o cenach transferowych należy rozumieć cenę, którą można uzasadnić stosując przepisy art. 11c ust. 1 ustawy o podatku dochodowym od osób prawnych, i (jeżeli dotyczy) opartą na zapisach odpowiedniej Polityki Cen Transferowych obowiązującej w Grupie Orlen.</w:t>
      </w:r>
    </w:p>
    <w:tbl>
      <w:tblPr>
        <w:tblpPr w:leftFromText="141" w:rightFromText="141" w:vertAnchor="text" w:horzAnchor="margin" w:tblpXSpec="center" w:tblpY="-2"/>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752"/>
        <w:gridCol w:w="2935"/>
        <w:gridCol w:w="1601"/>
      </w:tblGrid>
      <w:tr w:rsidR="00EE0A74" w:rsidRPr="002512BE" w14:paraId="14033D62" w14:textId="77777777" w:rsidTr="000C7B99">
        <w:trPr>
          <w:cantSplit/>
          <w:trHeight w:val="696"/>
        </w:trPr>
        <w:tc>
          <w:tcPr>
            <w:tcW w:w="496" w:type="dxa"/>
            <w:vAlign w:val="center"/>
          </w:tcPr>
          <w:p w14:paraId="6848AB45" w14:textId="77777777" w:rsidR="00EE0A74" w:rsidRPr="002512BE" w:rsidRDefault="00EE0A74" w:rsidP="000C7B99">
            <w:pPr>
              <w:spacing w:line="240" w:lineRule="auto"/>
              <w:jc w:val="center"/>
              <w:rPr>
                <w:bCs/>
                <w:sz w:val="16"/>
                <w:szCs w:val="16"/>
              </w:rPr>
            </w:pPr>
            <w:r w:rsidRPr="002512BE">
              <w:rPr>
                <w:bCs/>
                <w:sz w:val="16"/>
                <w:szCs w:val="16"/>
              </w:rPr>
              <w:t>Lp.</w:t>
            </w:r>
          </w:p>
        </w:tc>
        <w:tc>
          <w:tcPr>
            <w:tcW w:w="3752" w:type="dxa"/>
            <w:vAlign w:val="center"/>
          </w:tcPr>
          <w:p w14:paraId="46DF56A6" w14:textId="77777777" w:rsidR="00EE0A74" w:rsidRPr="002512BE" w:rsidRDefault="00EE0A74" w:rsidP="000C7B99">
            <w:pPr>
              <w:spacing w:line="240" w:lineRule="auto"/>
              <w:jc w:val="center"/>
              <w:rPr>
                <w:bCs/>
                <w:sz w:val="16"/>
                <w:szCs w:val="16"/>
              </w:rPr>
            </w:pPr>
            <w:r w:rsidRPr="002512BE">
              <w:rPr>
                <w:bCs/>
                <w:sz w:val="16"/>
                <w:szCs w:val="16"/>
              </w:rPr>
              <w:t>Nazwisko i imię osoby (osób) uprawnionej(ych) do występowania w obrocie prawnym lub posiadającej (ych) pełnomocnictwo:</w:t>
            </w:r>
          </w:p>
        </w:tc>
        <w:tc>
          <w:tcPr>
            <w:tcW w:w="2935" w:type="dxa"/>
            <w:vAlign w:val="center"/>
          </w:tcPr>
          <w:p w14:paraId="010BFD51" w14:textId="77777777" w:rsidR="00EE0A74" w:rsidRPr="002512BE" w:rsidRDefault="00EE0A74" w:rsidP="000C7B99">
            <w:pPr>
              <w:spacing w:line="240" w:lineRule="auto"/>
              <w:jc w:val="center"/>
              <w:rPr>
                <w:bCs/>
                <w:sz w:val="16"/>
                <w:szCs w:val="16"/>
              </w:rPr>
            </w:pPr>
            <w:r w:rsidRPr="002512BE">
              <w:rPr>
                <w:bCs/>
                <w:sz w:val="16"/>
                <w:szCs w:val="16"/>
              </w:rPr>
              <w:t>Podpis(y) osoby(osób) uprawnionej</w:t>
            </w:r>
            <w:r w:rsidRPr="002512BE" w:rsidDel="000F6600">
              <w:rPr>
                <w:bCs/>
                <w:sz w:val="16"/>
                <w:szCs w:val="16"/>
              </w:rPr>
              <w:t xml:space="preserve"> </w:t>
            </w:r>
            <w:r w:rsidRPr="002512BE">
              <w:rPr>
                <w:bCs/>
                <w:sz w:val="16"/>
                <w:szCs w:val="16"/>
              </w:rPr>
              <w:t>(ych):</w:t>
            </w:r>
          </w:p>
        </w:tc>
        <w:tc>
          <w:tcPr>
            <w:tcW w:w="1601" w:type="dxa"/>
            <w:vAlign w:val="center"/>
          </w:tcPr>
          <w:p w14:paraId="4401CC31" w14:textId="77777777" w:rsidR="00EE0A74" w:rsidRPr="002512BE" w:rsidRDefault="00EE0A74" w:rsidP="000C7B99">
            <w:pPr>
              <w:spacing w:line="240" w:lineRule="auto"/>
              <w:jc w:val="center"/>
              <w:rPr>
                <w:bCs/>
                <w:sz w:val="16"/>
                <w:szCs w:val="16"/>
              </w:rPr>
            </w:pPr>
            <w:r w:rsidRPr="002512BE">
              <w:rPr>
                <w:bCs/>
                <w:sz w:val="16"/>
                <w:szCs w:val="16"/>
              </w:rPr>
              <w:t>Miejscowość i data:</w:t>
            </w:r>
          </w:p>
        </w:tc>
      </w:tr>
      <w:tr w:rsidR="00EE0A74" w:rsidRPr="002512BE" w14:paraId="52594697" w14:textId="77777777" w:rsidTr="000C7B99">
        <w:trPr>
          <w:cantSplit/>
          <w:trHeight w:val="423"/>
        </w:trPr>
        <w:tc>
          <w:tcPr>
            <w:tcW w:w="496" w:type="dxa"/>
          </w:tcPr>
          <w:p w14:paraId="5B56A5C7" w14:textId="77777777" w:rsidR="00EE0A74" w:rsidRPr="002512BE" w:rsidRDefault="00EE0A74" w:rsidP="000C7B99">
            <w:pPr>
              <w:spacing w:line="240" w:lineRule="auto"/>
              <w:jc w:val="center"/>
              <w:rPr>
                <w:bCs/>
                <w:sz w:val="16"/>
                <w:szCs w:val="16"/>
              </w:rPr>
            </w:pPr>
          </w:p>
        </w:tc>
        <w:tc>
          <w:tcPr>
            <w:tcW w:w="3752" w:type="dxa"/>
          </w:tcPr>
          <w:p w14:paraId="2622A095" w14:textId="77777777" w:rsidR="00EE0A74" w:rsidRPr="002512BE" w:rsidRDefault="00EE0A74" w:rsidP="000C7B99">
            <w:pPr>
              <w:spacing w:line="240" w:lineRule="auto"/>
              <w:jc w:val="center"/>
              <w:rPr>
                <w:bCs/>
                <w:sz w:val="16"/>
                <w:szCs w:val="16"/>
              </w:rPr>
            </w:pPr>
          </w:p>
        </w:tc>
        <w:tc>
          <w:tcPr>
            <w:tcW w:w="2935" w:type="dxa"/>
          </w:tcPr>
          <w:p w14:paraId="19772D14" w14:textId="77777777" w:rsidR="00EE0A74" w:rsidRPr="002512BE" w:rsidRDefault="00EE0A74" w:rsidP="000C7B99">
            <w:pPr>
              <w:spacing w:line="240" w:lineRule="auto"/>
              <w:jc w:val="center"/>
              <w:rPr>
                <w:bCs/>
                <w:sz w:val="16"/>
                <w:szCs w:val="16"/>
              </w:rPr>
            </w:pPr>
          </w:p>
        </w:tc>
        <w:tc>
          <w:tcPr>
            <w:tcW w:w="1601" w:type="dxa"/>
          </w:tcPr>
          <w:p w14:paraId="0C090D8B" w14:textId="77777777" w:rsidR="00EE0A74" w:rsidRPr="002512BE" w:rsidRDefault="00EE0A74" w:rsidP="000C7B99">
            <w:pPr>
              <w:spacing w:line="240" w:lineRule="auto"/>
              <w:jc w:val="center"/>
              <w:rPr>
                <w:bCs/>
                <w:sz w:val="16"/>
                <w:szCs w:val="16"/>
              </w:rPr>
            </w:pPr>
          </w:p>
        </w:tc>
      </w:tr>
    </w:tbl>
    <w:p w14:paraId="45F5F86E" w14:textId="77777777" w:rsidR="00EE0A74" w:rsidRDefault="00EE0A74" w:rsidP="00EE0A74">
      <w:pPr>
        <w:spacing w:line="240" w:lineRule="auto"/>
        <w:jc w:val="left"/>
      </w:pPr>
    </w:p>
    <w:p w14:paraId="52844673" w14:textId="77777777" w:rsidR="00EE0A74" w:rsidRDefault="00EE0A74" w:rsidP="00EE0A74">
      <w:pPr>
        <w:spacing w:line="240" w:lineRule="auto"/>
        <w:ind w:left="8508"/>
        <w:jc w:val="left"/>
      </w:pPr>
    </w:p>
    <w:sectPr w:rsidR="00EE0A74" w:rsidSect="00D877C6">
      <w:headerReference w:type="default" r:id="rId17"/>
      <w:footerReference w:type="default" r:id="rId18"/>
      <w:headerReference w:type="first" r:id="rId19"/>
      <w:footerReference w:type="first" r:id="rId20"/>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9FAE2" w14:textId="77777777" w:rsidR="00022970" w:rsidRDefault="00022970">
      <w:r>
        <w:separator/>
      </w:r>
    </w:p>
  </w:endnote>
  <w:endnote w:type="continuationSeparator" w:id="0">
    <w:p w14:paraId="490FBB85" w14:textId="77777777" w:rsidR="00022970" w:rsidRDefault="00022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15ADC9E8" w:rsidR="00022970" w:rsidRPr="00872672" w:rsidRDefault="00022970">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7972FD">
              <w:rPr>
                <w:rFonts w:cs="Arial"/>
                <w:b/>
                <w:bCs/>
                <w:noProof/>
                <w:sz w:val="16"/>
              </w:rPr>
              <w:t>13</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7972FD">
              <w:rPr>
                <w:rFonts w:cs="Arial"/>
                <w:b/>
                <w:bCs/>
                <w:noProof/>
                <w:sz w:val="16"/>
              </w:rPr>
              <w:t>31</w:t>
            </w:r>
            <w:r w:rsidRPr="00872672">
              <w:rPr>
                <w:rFonts w:cs="Arial"/>
                <w:b/>
                <w:bCs/>
                <w:sz w:val="16"/>
              </w:rPr>
              <w:fldChar w:fldCharType="end"/>
            </w:r>
          </w:p>
        </w:sdtContent>
      </w:sdt>
    </w:sdtContent>
  </w:sdt>
  <w:p w14:paraId="3A1AE1B1" w14:textId="77777777" w:rsidR="00022970" w:rsidRDefault="000229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24"/>
      <w:gridCol w:w="3024"/>
      <w:gridCol w:w="3024"/>
    </w:tblGrid>
    <w:tr w:rsidR="00022970" w14:paraId="06BCDB01" w14:textId="77777777" w:rsidTr="7AB77E48">
      <w:tc>
        <w:tcPr>
          <w:tcW w:w="3024" w:type="dxa"/>
        </w:tcPr>
        <w:p w14:paraId="192B431E" w14:textId="554ACB96" w:rsidR="00022970" w:rsidRDefault="00022970" w:rsidP="7AB77E48">
          <w:pPr>
            <w:ind w:left="-115"/>
            <w:jc w:val="left"/>
          </w:pPr>
        </w:p>
      </w:tc>
      <w:tc>
        <w:tcPr>
          <w:tcW w:w="3024" w:type="dxa"/>
        </w:tcPr>
        <w:p w14:paraId="431D017C" w14:textId="0F06FACF" w:rsidR="00022970" w:rsidRDefault="00022970" w:rsidP="7AB77E48">
          <w:pPr>
            <w:jc w:val="center"/>
          </w:pPr>
        </w:p>
      </w:tc>
      <w:tc>
        <w:tcPr>
          <w:tcW w:w="3024" w:type="dxa"/>
        </w:tcPr>
        <w:p w14:paraId="369155CF" w14:textId="28BA1182" w:rsidR="00022970" w:rsidRDefault="00022970" w:rsidP="7AB77E48">
          <w:pPr>
            <w:ind w:right="-115"/>
            <w:jc w:val="right"/>
          </w:pPr>
        </w:p>
      </w:tc>
    </w:tr>
  </w:tbl>
  <w:p w14:paraId="279658E1" w14:textId="59991203" w:rsidR="00022970" w:rsidRDefault="00022970" w:rsidP="7AB77E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C439F" w14:textId="77777777" w:rsidR="00022970" w:rsidRDefault="00022970">
      <w:r>
        <w:separator/>
      </w:r>
    </w:p>
  </w:footnote>
  <w:footnote w:type="continuationSeparator" w:id="0">
    <w:p w14:paraId="3F9C08C0" w14:textId="77777777" w:rsidR="00022970" w:rsidRDefault="00022970">
      <w:r>
        <w:continuationSeparator/>
      </w:r>
    </w:p>
  </w:footnote>
  <w:footnote w:id="1">
    <w:p w14:paraId="7C92A9A5" w14:textId="77777777" w:rsidR="00022970" w:rsidRPr="0075520C" w:rsidRDefault="00022970" w:rsidP="00EE0A74">
      <w:pPr>
        <w:pStyle w:val="Tekstprzypisudolnego"/>
        <w:rPr>
          <w:sz w:val="18"/>
          <w:szCs w:val="18"/>
        </w:rPr>
      </w:pPr>
      <w:r w:rsidRPr="0075520C">
        <w:rPr>
          <w:rStyle w:val="Odwoanieprzypisudolnego"/>
          <w:sz w:val="18"/>
          <w:szCs w:val="18"/>
        </w:rPr>
        <w:footnoteRef/>
      </w:r>
      <w:r w:rsidRPr="0075520C">
        <w:rPr>
          <w:sz w:val="18"/>
          <w:szCs w:val="18"/>
        </w:rPr>
        <w:t xml:space="preserve"> W przypadku wyboru tej opcji należy załączyć aktualne kopie certyfikatów.</w:t>
      </w:r>
    </w:p>
  </w:footnote>
  <w:footnote w:id="2">
    <w:p w14:paraId="218329C9" w14:textId="77777777" w:rsidR="00022970" w:rsidRDefault="00022970" w:rsidP="00EE0A74">
      <w:pPr>
        <w:pStyle w:val="Tekstprzypisudolnego"/>
        <w:rPr>
          <w:sz w:val="18"/>
          <w:szCs w:val="18"/>
        </w:rPr>
      </w:pPr>
      <w:r w:rsidRPr="0075520C">
        <w:rPr>
          <w:rStyle w:val="Odwoanieprzypisudolnego"/>
          <w:sz w:val="18"/>
          <w:szCs w:val="18"/>
        </w:rPr>
        <w:footnoteRef/>
      </w:r>
      <w:r w:rsidRPr="0075520C">
        <w:rPr>
          <w:sz w:val="18"/>
          <w:szCs w:val="18"/>
        </w:rPr>
        <w:t xml:space="preserve"> Aby oferta spełniła wymagania należy zaznaczyć co najmniej jedną z opcji.</w:t>
      </w:r>
    </w:p>
    <w:p w14:paraId="3FE6CDD3" w14:textId="77777777" w:rsidR="00022970" w:rsidRDefault="00022970" w:rsidP="00EE0A74">
      <w:pPr>
        <w:pStyle w:val="Tekstprzypisudolnego"/>
        <w:rPr>
          <w:sz w:val="18"/>
          <w:szCs w:val="18"/>
        </w:rPr>
      </w:pPr>
    </w:p>
    <w:p w14:paraId="1472EE46" w14:textId="77777777" w:rsidR="00022970" w:rsidRDefault="00022970" w:rsidP="00EE0A74">
      <w:pPr>
        <w:pStyle w:val="Tekstprzypisudolnego"/>
        <w:rPr>
          <w:sz w:val="18"/>
          <w:szCs w:val="18"/>
        </w:rPr>
      </w:pPr>
    </w:p>
    <w:p w14:paraId="182BA602" w14:textId="77777777" w:rsidR="00022970" w:rsidRDefault="00022970" w:rsidP="00EE0A74">
      <w:pPr>
        <w:pStyle w:val="Tekstprzypisudolnego"/>
        <w:rPr>
          <w:sz w:val="18"/>
          <w:szCs w:val="18"/>
        </w:rPr>
      </w:pPr>
    </w:p>
    <w:p w14:paraId="5D8C6581" w14:textId="77777777" w:rsidR="00022970" w:rsidRDefault="00022970" w:rsidP="00EE0A74">
      <w:pPr>
        <w:pStyle w:val="Tekstprzypisudolnego"/>
        <w:rPr>
          <w:sz w:val="18"/>
          <w:szCs w:val="18"/>
        </w:rPr>
      </w:pPr>
    </w:p>
    <w:p w14:paraId="6E1EEA57" w14:textId="77777777" w:rsidR="00022970" w:rsidRDefault="00022970" w:rsidP="00EE0A74">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43E6A29F" w:rsidR="00022970" w:rsidRPr="00872672" w:rsidRDefault="00022970" w:rsidP="00D877C6">
    <w:pPr>
      <w:tabs>
        <w:tab w:val="right" w:pos="8505"/>
      </w:tabs>
      <w:suppressAutoHyphens/>
      <w:spacing w:line="160" w:lineRule="exact"/>
      <w:rPr>
        <w:sz w:val="12"/>
      </w:rPr>
    </w:pPr>
    <w:r w:rsidRPr="004C2855">
      <w:rPr>
        <w:sz w:val="12"/>
      </w:rPr>
      <w:t>Nazwa i numer postępowania:</w:t>
    </w:r>
    <w:r w:rsidR="007C742E" w:rsidRPr="007C742E">
      <w:t xml:space="preserve"> </w:t>
    </w:r>
    <w:r w:rsidR="007C742E" w:rsidRPr="007C742E">
      <w:rPr>
        <w:sz w:val="12"/>
      </w:rPr>
      <w:t>Zapewnienie prac serwisu płuczkowego podczas realizacji otworów wiertniczych Jastrzębiec 10 i Jastrzębiec 11</w:t>
    </w:r>
    <w:r>
      <w:rPr>
        <w:sz w:val="12"/>
      </w:rPr>
      <w:t>, nr postępowania</w:t>
    </w:r>
    <w:r w:rsidRPr="004E7956">
      <w:rPr>
        <w:color w:val="000000" w:themeColor="text1"/>
        <w:sz w:val="12"/>
      </w:rPr>
      <w:t>:</w:t>
    </w:r>
    <w:r>
      <w:rPr>
        <w:color w:val="FF0000"/>
        <w:sz w:val="12"/>
      </w:rPr>
      <w:t xml:space="preserve"> </w:t>
    </w:r>
    <w:r w:rsidR="004307A7" w:rsidRPr="004307A7">
      <w:rPr>
        <w:color w:val="000000" w:themeColor="text1"/>
        <w:sz w:val="12"/>
      </w:rPr>
      <w:t>NP/ORLEN/26/0322/</w:t>
    </w:r>
    <w:r w:rsidRPr="004307A7">
      <w:rPr>
        <w:color w:val="000000" w:themeColor="text1"/>
        <w:sz w:val="12"/>
      </w:rPr>
      <w:t>GE/DWR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24"/>
      <w:gridCol w:w="3024"/>
      <w:gridCol w:w="3024"/>
    </w:tblGrid>
    <w:tr w:rsidR="00022970" w14:paraId="449B5C99" w14:textId="77777777" w:rsidTr="7AB77E48">
      <w:tc>
        <w:tcPr>
          <w:tcW w:w="3024" w:type="dxa"/>
        </w:tcPr>
        <w:p w14:paraId="3CB64861" w14:textId="6F4B6F2E" w:rsidR="00022970" w:rsidRDefault="00022970" w:rsidP="7AB77E48">
          <w:pPr>
            <w:ind w:left="-115"/>
            <w:jc w:val="left"/>
          </w:pPr>
        </w:p>
      </w:tc>
      <w:tc>
        <w:tcPr>
          <w:tcW w:w="3024" w:type="dxa"/>
        </w:tcPr>
        <w:p w14:paraId="3940EF87" w14:textId="3F1D0F28" w:rsidR="00022970" w:rsidRDefault="00022970" w:rsidP="7AB77E48">
          <w:pPr>
            <w:jc w:val="center"/>
          </w:pPr>
        </w:p>
      </w:tc>
      <w:tc>
        <w:tcPr>
          <w:tcW w:w="3024" w:type="dxa"/>
        </w:tcPr>
        <w:p w14:paraId="576A94D8" w14:textId="1882D498" w:rsidR="00022970" w:rsidRDefault="00022970" w:rsidP="7AB77E48">
          <w:pPr>
            <w:ind w:right="-115"/>
            <w:jc w:val="right"/>
          </w:pPr>
        </w:p>
      </w:tc>
    </w:tr>
  </w:tbl>
  <w:p w14:paraId="6E85E188" w14:textId="165B8B96" w:rsidR="00022970" w:rsidRDefault="0002297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95579A7"/>
    <w:multiLevelType w:val="hybridMultilevel"/>
    <w:tmpl w:val="8A96384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 w15:restartNumberingAfterBreak="0">
    <w:nsid w:val="1E345BE9"/>
    <w:multiLevelType w:val="hybridMultilevel"/>
    <w:tmpl w:val="032CEFEE"/>
    <w:lvl w:ilvl="0" w:tplc="0C06AD50">
      <w:start w:val="1"/>
      <w:numFmt w:val="lowerLetter"/>
      <w:lvlText w:val="%1)"/>
      <w:lvlJc w:val="left"/>
      <w:pPr>
        <w:ind w:left="1429" w:hanging="360"/>
      </w:pPr>
      <w:rPr>
        <w:b w:val="0"/>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FE10AFD"/>
    <w:multiLevelType w:val="hybridMultilevel"/>
    <w:tmpl w:val="D7E8641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3272CA92">
      <w:start w:val="1"/>
      <w:numFmt w:val="lowerRoman"/>
      <w:lvlText w:val="%3."/>
      <w:lvlJc w:val="right"/>
      <w:pPr>
        <w:ind w:left="1785" w:hanging="180"/>
      </w:pPr>
      <w:rPr>
        <w:rFonts w:ascii="Arial" w:hAnsi="Arial" w:cs="Arial" w:hint="default"/>
        <w:b w:val="0"/>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0" w15:restartNumberingAfterBreak="0">
    <w:nsid w:val="35862059"/>
    <w:multiLevelType w:val="hybridMultilevel"/>
    <w:tmpl w:val="4D36955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3FC52E5F"/>
    <w:multiLevelType w:val="hybridMultilevel"/>
    <w:tmpl w:val="3BBAA056"/>
    <w:lvl w:ilvl="0" w:tplc="118A52A2">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4"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9"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2"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4"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5"/>
  </w:num>
  <w:num w:numId="2">
    <w:abstractNumId w:val="4"/>
  </w:num>
  <w:num w:numId="3">
    <w:abstractNumId w:val="12"/>
  </w:num>
  <w:num w:numId="4">
    <w:abstractNumId w:val="2"/>
  </w:num>
  <w:num w:numId="5">
    <w:abstractNumId w:val="19"/>
  </w:num>
  <w:num w:numId="6">
    <w:abstractNumId w:val="7"/>
  </w:num>
  <w:num w:numId="7">
    <w:abstractNumId w:val="6"/>
  </w:num>
  <w:num w:numId="8">
    <w:abstractNumId w:val="17"/>
  </w:num>
  <w:num w:numId="9">
    <w:abstractNumId w:val="20"/>
  </w:num>
  <w:num w:numId="10">
    <w:abstractNumId w:val="16"/>
  </w:num>
  <w:num w:numId="11">
    <w:abstractNumId w:val="24"/>
  </w:num>
  <w:num w:numId="12">
    <w:abstractNumId w:val="3"/>
  </w:num>
  <w:num w:numId="13">
    <w:abstractNumId w:val="21"/>
  </w:num>
  <w:num w:numId="14">
    <w:abstractNumId w:val="1"/>
  </w:num>
  <w:num w:numId="15">
    <w:abstractNumId w:val="11"/>
  </w:num>
  <w:num w:numId="16">
    <w:abstractNumId w:val="1"/>
    <w:lvlOverride w:ilvl="0">
      <w:startOverride w:val="1"/>
    </w:lvlOverride>
  </w:num>
  <w:num w:numId="17">
    <w:abstractNumId w:val="0"/>
    <w:lvlOverride w:ilvl="0">
      <w:startOverride w:val="1"/>
    </w:lvlOverride>
  </w:num>
  <w:num w:numId="18">
    <w:abstractNumId w:val="22"/>
  </w:num>
  <w:num w:numId="19">
    <w:abstractNumId w:val="15"/>
  </w:num>
  <w:num w:numId="20">
    <w:abstractNumId w:val="8"/>
  </w:num>
  <w:num w:numId="21">
    <w:abstractNumId w:val="23"/>
  </w:num>
  <w:num w:numId="22">
    <w:abstractNumId w:val="14"/>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5"/>
  </w:num>
  <w:num w:numId="27">
    <w:abstractNumId w:val="0"/>
  </w:num>
  <w:num w:numId="28">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43A6"/>
    <w:rsid w:val="00016DD7"/>
    <w:rsid w:val="000225F7"/>
    <w:rsid w:val="00022970"/>
    <w:rsid w:val="00024228"/>
    <w:rsid w:val="00025E8A"/>
    <w:rsid w:val="00027430"/>
    <w:rsid w:val="00033372"/>
    <w:rsid w:val="000340B4"/>
    <w:rsid w:val="000350B2"/>
    <w:rsid w:val="00035102"/>
    <w:rsid w:val="00037F22"/>
    <w:rsid w:val="00041308"/>
    <w:rsid w:val="00043150"/>
    <w:rsid w:val="0004515C"/>
    <w:rsid w:val="00045A69"/>
    <w:rsid w:val="000464CE"/>
    <w:rsid w:val="00051370"/>
    <w:rsid w:val="00053243"/>
    <w:rsid w:val="00055E41"/>
    <w:rsid w:val="0005621F"/>
    <w:rsid w:val="000603F3"/>
    <w:rsid w:val="00060A4B"/>
    <w:rsid w:val="000631DC"/>
    <w:rsid w:val="00064A4B"/>
    <w:rsid w:val="00067A0C"/>
    <w:rsid w:val="00082CB4"/>
    <w:rsid w:val="00083756"/>
    <w:rsid w:val="000851FF"/>
    <w:rsid w:val="00085E9D"/>
    <w:rsid w:val="00087C7C"/>
    <w:rsid w:val="00090123"/>
    <w:rsid w:val="00090716"/>
    <w:rsid w:val="00091A5E"/>
    <w:rsid w:val="00092728"/>
    <w:rsid w:val="000935C1"/>
    <w:rsid w:val="00094C5F"/>
    <w:rsid w:val="000977C1"/>
    <w:rsid w:val="000A36B9"/>
    <w:rsid w:val="000B07ED"/>
    <w:rsid w:val="000B11AD"/>
    <w:rsid w:val="000B5DCA"/>
    <w:rsid w:val="000B6E97"/>
    <w:rsid w:val="000C6FF8"/>
    <w:rsid w:val="000C7B99"/>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07DDD"/>
    <w:rsid w:val="00111D40"/>
    <w:rsid w:val="00114479"/>
    <w:rsid w:val="001173AC"/>
    <w:rsid w:val="001222CB"/>
    <w:rsid w:val="00124264"/>
    <w:rsid w:val="0012516E"/>
    <w:rsid w:val="00125875"/>
    <w:rsid w:val="00125A64"/>
    <w:rsid w:val="00126902"/>
    <w:rsid w:val="00130F50"/>
    <w:rsid w:val="00135301"/>
    <w:rsid w:val="00137C87"/>
    <w:rsid w:val="00140BE3"/>
    <w:rsid w:val="00140FE9"/>
    <w:rsid w:val="0014119B"/>
    <w:rsid w:val="001414BF"/>
    <w:rsid w:val="001417B5"/>
    <w:rsid w:val="00151B19"/>
    <w:rsid w:val="00152187"/>
    <w:rsid w:val="00154F87"/>
    <w:rsid w:val="0015557A"/>
    <w:rsid w:val="00155A9A"/>
    <w:rsid w:val="00155D32"/>
    <w:rsid w:val="00156FDE"/>
    <w:rsid w:val="001571FB"/>
    <w:rsid w:val="00161116"/>
    <w:rsid w:val="00162B1F"/>
    <w:rsid w:val="00162E24"/>
    <w:rsid w:val="00163B95"/>
    <w:rsid w:val="00164C33"/>
    <w:rsid w:val="001650ED"/>
    <w:rsid w:val="00165445"/>
    <w:rsid w:val="00165619"/>
    <w:rsid w:val="00165AEC"/>
    <w:rsid w:val="00165C57"/>
    <w:rsid w:val="001676E1"/>
    <w:rsid w:val="00170578"/>
    <w:rsid w:val="0017112A"/>
    <w:rsid w:val="00177A06"/>
    <w:rsid w:val="0018265F"/>
    <w:rsid w:val="00186A75"/>
    <w:rsid w:val="001919DB"/>
    <w:rsid w:val="001948F4"/>
    <w:rsid w:val="001965B4"/>
    <w:rsid w:val="0019755C"/>
    <w:rsid w:val="00197A79"/>
    <w:rsid w:val="00197E5E"/>
    <w:rsid w:val="001A568C"/>
    <w:rsid w:val="001A57EE"/>
    <w:rsid w:val="001B048D"/>
    <w:rsid w:val="001B5165"/>
    <w:rsid w:val="001C0A88"/>
    <w:rsid w:val="001C49CB"/>
    <w:rsid w:val="001C4CFE"/>
    <w:rsid w:val="001D6979"/>
    <w:rsid w:val="001E0317"/>
    <w:rsid w:val="001E1E3F"/>
    <w:rsid w:val="001E28A0"/>
    <w:rsid w:val="001E2DB0"/>
    <w:rsid w:val="001E6FE6"/>
    <w:rsid w:val="001E71D5"/>
    <w:rsid w:val="001F0300"/>
    <w:rsid w:val="001F180B"/>
    <w:rsid w:val="001F4019"/>
    <w:rsid w:val="001F44C1"/>
    <w:rsid w:val="001F6240"/>
    <w:rsid w:val="001F6678"/>
    <w:rsid w:val="001F74AF"/>
    <w:rsid w:val="00204D3A"/>
    <w:rsid w:val="0020650E"/>
    <w:rsid w:val="00210076"/>
    <w:rsid w:val="00210F36"/>
    <w:rsid w:val="00212856"/>
    <w:rsid w:val="00213F2F"/>
    <w:rsid w:val="00214A89"/>
    <w:rsid w:val="00222C9C"/>
    <w:rsid w:val="0022385A"/>
    <w:rsid w:val="00224893"/>
    <w:rsid w:val="00224D60"/>
    <w:rsid w:val="00225295"/>
    <w:rsid w:val="00226164"/>
    <w:rsid w:val="002271B7"/>
    <w:rsid w:val="00235187"/>
    <w:rsid w:val="00240964"/>
    <w:rsid w:val="00241B2D"/>
    <w:rsid w:val="00241CEC"/>
    <w:rsid w:val="00241D34"/>
    <w:rsid w:val="002428FB"/>
    <w:rsid w:val="00244734"/>
    <w:rsid w:val="0024697F"/>
    <w:rsid w:val="00246DCB"/>
    <w:rsid w:val="00250971"/>
    <w:rsid w:val="00252415"/>
    <w:rsid w:val="002540A2"/>
    <w:rsid w:val="00255F5A"/>
    <w:rsid w:val="0025777F"/>
    <w:rsid w:val="002627D7"/>
    <w:rsid w:val="002635ED"/>
    <w:rsid w:val="00270354"/>
    <w:rsid w:val="00270605"/>
    <w:rsid w:val="00271332"/>
    <w:rsid w:val="00275234"/>
    <w:rsid w:val="002844DA"/>
    <w:rsid w:val="00286781"/>
    <w:rsid w:val="00286BA0"/>
    <w:rsid w:val="0028723C"/>
    <w:rsid w:val="0028746B"/>
    <w:rsid w:val="00290164"/>
    <w:rsid w:val="00295256"/>
    <w:rsid w:val="00295F3E"/>
    <w:rsid w:val="00296204"/>
    <w:rsid w:val="002A0400"/>
    <w:rsid w:val="002A6446"/>
    <w:rsid w:val="002A65C8"/>
    <w:rsid w:val="002B03ED"/>
    <w:rsid w:val="002B15DB"/>
    <w:rsid w:val="002B1AC9"/>
    <w:rsid w:val="002B1E17"/>
    <w:rsid w:val="002B2744"/>
    <w:rsid w:val="002B4BA6"/>
    <w:rsid w:val="002B772B"/>
    <w:rsid w:val="002C26EE"/>
    <w:rsid w:val="002C45A1"/>
    <w:rsid w:val="002C4D86"/>
    <w:rsid w:val="002C4E02"/>
    <w:rsid w:val="002D14ED"/>
    <w:rsid w:val="002D1CD7"/>
    <w:rsid w:val="002D70D6"/>
    <w:rsid w:val="002E10DC"/>
    <w:rsid w:val="002E3B90"/>
    <w:rsid w:val="002E4891"/>
    <w:rsid w:val="002F5A1C"/>
    <w:rsid w:val="003016B7"/>
    <w:rsid w:val="00301CDE"/>
    <w:rsid w:val="003045B8"/>
    <w:rsid w:val="0030749A"/>
    <w:rsid w:val="00307ED1"/>
    <w:rsid w:val="00310CD0"/>
    <w:rsid w:val="00312656"/>
    <w:rsid w:val="00312BF6"/>
    <w:rsid w:val="00320B1C"/>
    <w:rsid w:val="00322CEC"/>
    <w:rsid w:val="00322FB1"/>
    <w:rsid w:val="003237ED"/>
    <w:rsid w:val="00326502"/>
    <w:rsid w:val="00327BC6"/>
    <w:rsid w:val="00331AEA"/>
    <w:rsid w:val="00331CEE"/>
    <w:rsid w:val="00336440"/>
    <w:rsid w:val="00336512"/>
    <w:rsid w:val="00337A10"/>
    <w:rsid w:val="00346E17"/>
    <w:rsid w:val="00347434"/>
    <w:rsid w:val="00351B34"/>
    <w:rsid w:val="003521B1"/>
    <w:rsid w:val="003522E3"/>
    <w:rsid w:val="00360633"/>
    <w:rsid w:val="0036194A"/>
    <w:rsid w:val="0036220B"/>
    <w:rsid w:val="0036488B"/>
    <w:rsid w:val="00365829"/>
    <w:rsid w:val="0037077D"/>
    <w:rsid w:val="003708F3"/>
    <w:rsid w:val="00373DAC"/>
    <w:rsid w:val="003801D1"/>
    <w:rsid w:val="003830B8"/>
    <w:rsid w:val="003839A3"/>
    <w:rsid w:val="0038591A"/>
    <w:rsid w:val="00392A54"/>
    <w:rsid w:val="003937A0"/>
    <w:rsid w:val="00395C07"/>
    <w:rsid w:val="00396670"/>
    <w:rsid w:val="003A2A80"/>
    <w:rsid w:val="003A3DA7"/>
    <w:rsid w:val="003A54BB"/>
    <w:rsid w:val="003A6159"/>
    <w:rsid w:val="003B54B5"/>
    <w:rsid w:val="003B72F1"/>
    <w:rsid w:val="003C2E88"/>
    <w:rsid w:val="003C3486"/>
    <w:rsid w:val="003C4F15"/>
    <w:rsid w:val="003C559E"/>
    <w:rsid w:val="003C6A2E"/>
    <w:rsid w:val="003C6F35"/>
    <w:rsid w:val="003D0986"/>
    <w:rsid w:val="003D0E90"/>
    <w:rsid w:val="003D2127"/>
    <w:rsid w:val="003D3640"/>
    <w:rsid w:val="003E1138"/>
    <w:rsid w:val="003E4559"/>
    <w:rsid w:val="003E4722"/>
    <w:rsid w:val="003E4BEB"/>
    <w:rsid w:val="003E5299"/>
    <w:rsid w:val="003E6BFE"/>
    <w:rsid w:val="003F0AE1"/>
    <w:rsid w:val="003F1A3C"/>
    <w:rsid w:val="003F2CD6"/>
    <w:rsid w:val="003F4171"/>
    <w:rsid w:val="003F41B3"/>
    <w:rsid w:val="003F6DD1"/>
    <w:rsid w:val="00400706"/>
    <w:rsid w:val="004027EF"/>
    <w:rsid w:val="004046A3"/>
    <w:rsid w:val="00404B5B"/>
    <w:rsid w:val="004113E4"/>
    <w:rsid w:val="00412E0B"/>
    <w:rsid w:val="00413712"/>
    <w:rsid w:val="00415BEF"/>
    <w:rsid w:val="00416556"/>
    <w:rsid w:val="004168FC"/>
    <w:rsid w:val="0042113D"/>
    <w:rsid w:val="00422792"/>
    <w:rsid w:val="004270E3"/>
    <w:rsid w:val="004307A7"/>
    <w:rsid w:val="0043280C"/>
    <w:rsid w:val="00432B06"/>
    <w:rsid w:val="004335C1"/>
    <w:rsid w:val="00434CDF"/>
    <w:rsid w:val="00436AB5"/>
    <w:rsid w:val="00441428"/>
    <w:rsid w:val="004423BA"/>
    <w:rsid w:val="004465D1"/>
    <w:rsid w:val="00446FA6"/>
    <w:rsid w:val="00447A46"/>
    <w:rsid w:val="00450B4E"/>
    <w:rsid w:val="00451A2E"/>
    <w:rsid w:val="0045226F"/>
    <w:rsid w:val="00454B4E"/>
    <w:rsid w:val="00455E91"/>
    <w:rsid w:val="004624E0"/>
    <w:rsid w:val="004630C5"/>
    <w:rsid w:val="00464903"/>
    <w:rsid w:val="00464C58"/>
    <w:rsid w:val="00465204"/>
    <w:rsid w:val="00466ABA"/>
    <w:rsid w:val="00473836"/>
    <w:rsid w:val="00480892"/>
    <w:rsid w:val="00480A1E"/>
    <w:rsid w:val="0048213B"/>
    <w:rsid w:val="00482581"/>
    <w:rsid w:val="004848D5"/>
    <w:rsid w:val="0048597A"/>
    <w:rsid w:val="0049495E"/>
    <w:rsid w:val="004A1D68"/>
    <w:rsid w:val="004A5165"/>
    <w:rsid w:val="004C16D8"/>
    <w:rsid w:val="004C37F1"/>
    <w:rsid w:val="004C50A8"/>
    <w:rsid w:val="004C511E"/>
    <w:rsid w:val="004C5FF6"/>
    <w:rsid w:val="004C60E7"/>
    <w:rsid w:val="004C6956"/>
    <w:rsid w:val="004D0756"/>
    <w:rsid w:val="004D2095"/>
    <w:rsid w:val="004D27F6"/>
    <w:rsid w:val="004D3DAD"/>
    <w:rsid w:val="004D3EFB"/>
    <w:rsid w:val="004D6799"/>
    <w:rsid w:val="004E0028"/>
    <w:rsid w:val="004E49D6"/>
    <w:rsid w:val="004E76F7"/>
    <w:rsid w:val="004E7956"/>
    <w:rsid w:val="004F01D9"/>
    <w:rsid w:val="004F1329"/>
    <w:rsid w:val="004F2DF6"/>
    <w:rsid w:val="004F456E"/>
    <w:rsid w:val="004F4CEF"/>
    <w:rsid w:val="004F517F"/>
    <w:rsid w:val="0050032E"/>
    <w:rsid w:val="005102A3"/>
    <w:rsid w:val="0051128D"/>
    <w:rsid w:val="00513B82"/>
    <w:rsid w:val="005141DC"/>
    <w:rsid w:val="0051451B"/>
    <w:rsid w:val="00514BD6"/>
    <w:rsid w:val="00515B52"/>
    <w:rsid w:val="00516246"/>
    <w:rsid w:val="005176BC"/>
    <w:rsid w:val="00517897"/>
    <w:rsid w:val="00517967"/>
    <w:rsid w:val="00520899"/>
    <w:rsid w:val="00520AE0"/>
    <w:rsid w:val="0052151D"/>
    <w:rsid w:val="00525C0E"/>
    <w:rsid w:val="0053012D"/>
    <w:rsid w:val="005309C6"/>
    <w:rsid w:val="00534A25"/>
    <w:rsid w:val="00537400"/>
    <w:rsid w:val="005376C9"/>
    <w:rsid w:val="00537E36"/>
    <w:rsid w:val="00542CED"/>
    <w:rsid w:val="0054304E"/>
    <w:rsid w:val="00543302"/>
    <w:rsid w:val="005468D0"/>
    <w:rsid w:val="00550651"/>
    <w:rsid w:val="00554A9B"/>
    <w:rsid w:val="0055589C"/>
    <w:rsid w:val="005573B6"/>
    <w:rsid w:val="00560897"/>
    <w:rsid w:val="0056169C"/>
    <w:rsid w:val="005622C7"/>
    <w:rsid w:val="00562E27"/>
    <w:rsid w:val="00564463"/>
    <w:rsid w:val="005656F7"/>
    <w:rsid w:val="00567D65"/>
    <w:rsid w:val="00573B80"/>
    <w:rsid w:val="00573CBF"/>
    <w:rsid w:val="00580584"/>
    <w:rsid w:val="00582DC7"/>
    <w:rsid w:val="005836CF"/>
    <w:rsid w:val="005854A2"/>
    <w:rsid w:val="0058618F"/>
    <w:rsid w:val="00587480"/>
    <w:rsid w:val="005902FF"/>
    <w:rsid w:val="00590B16"/>
    <w:rsid w:val="0059283F"/>
    <w:rsid w:val="00594039"/>
    <w:rsid w:val="00594DAF"/>
    <w:rsid w:val="00597893"/>
    <w:rsid w:val="00597C1B"/>
    <w:rsid w:val="005A045C"/>
    <w:rsid w:val="005A2519"/>
    <w:rsid w:val="005A4F20"/>
    <w:rsid w:val="005A5BA4"/>
    <w:rsid w:val="005A6EDE"/>
    <w:rsid w:val="005B2258"/>
    <w:rsid w:val="005B4898"/>
    <w:rsid w:val="005B7090"/>
    <w:rsid w:val="005C1A75"/>
    <w:rsid w:val="005C38A0"/>
    <w:rsid w:val="005C4682"/>
    <w:rsid w:val="005C694C"/>
    <w:rsid w:val="005D2AA8"/>
    <w:rsid w:val="005E00F1"/>
    <w:rsid w:val="005E1FB9"/>
    <w:rsid w:val="005E272E"/>
    <w:rsid w:val="005E3863"/>
    <w:rsid w:val="005E3BFC"/>
    <w:rsid w:val="005E43DD"/>
    <w:rsid w:val="005E44DE"/>
    <w:rsid w:val="005F03A9"/>
    <w:rsid w:val="005F0E5C"/>
    <w:rsid w:val="005F4112"/>
    <w:rsid w:val="005F4403"/>
    <w:rsid w:val="005F5FC3"/>
    <w:rsid w:val="006003D1"/>
    <w:rsid w:val="00601AC1"/>
    <w:rsid w:val="006023E9"/>
    <w:rsid w:val="00603185"/>
    <w:rsid w:val="0061218C"/>
    <w:rsid w:val="00612305"/>
    <w:rsid w:val="0061390E"/>
    <w:rsid w:val="00613A48"/>
    <w:rsid w:val="006155DB"/>
    <w:rsid w:val="00616A17"/>
    <w:rsid w:val="00616B12"/>
    <w:rsid w:val="00617633"/>
    <w:rsid w:val="00620163"/>
    <w:rsid w:val="00620902"/>
    <w:rsid w:val="006250D0"/>
    <w:rsid w:val="00626381"/>
    <w:rsid w:val="00631113"/>
    <w:rsid w:val="006406F7"/>
    <w:rsid w:val="00640FA2"/>
    <w:rsid w:val="006441A3"/>
    <w:rsid w:val="00645F06"/>
    <w:rsid w:val="006464A7"/>
    <w:rsid w:val="00650149"/>
    <w:rsid w:val="00651542"/>
    <w:rsid w:val="00653BD4"/>
    <w:rsid w:val="006566F1"/>
    <w:rsid w:val="00656BB0"/>
    <w:rsid w:val="0065768D"/>
    <w:rsid w:val="00661F73"/>
    <w:rsid w:val="00664DDE"/>
    <w:rsid w:val="0066578F"/>
    <w:rsid w:val="00665917"/>
    <w:rsid w:val="00667CAD"/>
    <w:rsid w:val="0067202D"/>
    <w:rsid w:val="00673AEF"/>
    <w:rsid w:val="00675E44"/>
    <w:rsid w:val="00677CB3"/>
    <w:rsid w:val="00681BD9"/>
    <w:rsid w:val="00684FB4"/>
    <w:rsid w:val="006853CA"/>
    <w:rsid w:val="006902BF"/>
    <w:rsid w:val="00690694"/>
    <w:rsid w:val="0069101D"/>
    <w:rsid w:val="006920B8"/>
    <w:rsid w:val="0069439D"/>
    <w:rsid w:val="00696E9C"/>
    <w:rsid w:val="00697555"/>
    <w:rsid w:val="006A1840"/>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168B"/>
    <w:rsid w:val="006F4EA6"/>
    <w:rsid w:val="006F527E"/>
    <w:rsid w:val="006F5A5D"/>
    <w:rsid w:val="006F7E4D"/>
    <w:rsid w:val="00700A2A"/>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33357"/>
    <w:rsid w:val="007333AD"/>
    <w:rsid w:val="00733C76"/>
    <w:rsid w:val="007343D8"/>
    <w:rsid w:val="00735138"/>
    <w:rsid w:val="007356F1"/>
    <w:rsid w:val="00736020"/>
    <w:rsid w:val="0073613C"/>
    <w:rsid w:val="00741DA7"/>
    <w:rsid w:val="0074553E"/>
    <w:rsid w:val="007456D4"/>
    <w:rsid w:val="0074726B"/>
    <w:rsid w:val="00747687"/>
    <w:rsid w:val="007502A0"/>
    <w:rsid w:val="00753140"/>
    <w:rsid w:val="007532E9"/>
    <w:rsid w:val="007540D8"/>
    <w:rsid w:val="00755A6F"/>
    <w:rsid w:val="007564C8"/>
    <w:rsid w:val="0076284C"/>
    <w:rsid w:val="00762F10"/>
    <w:rsid w:val="00763D41"/>
    <w:rsid w:val="00764011"/>
    <w:rsid w:val="007717AC"/>
    <w:rsid w:val="00772972"/>
    <w:rsid w:val="00774D5C"/>
    <w:rsid w:val="0077632E"/>
    <w:rsid w:val="00776EDF"/>
    <w:rsid w:val="00781FB4"/>
    <w:rsid w:val="00782DEE"/>
    <w:rsid w:val="00783935"/>
    <w:rsid w:val="00785B82"/>
    <w:rsid w:val="007868C8"/>
    <w:rsid w:val="0079180F"/>
    <w:rsid w:val="00792095"/>
    <w:rsid w:val="007940A8"/>
    <w:rsid w:val="007972FD"/>
    <w:rsid w:val="007A044A"/>
    <w:rsid w:val="007A0D5B"/>
    <w:rsid w:val="007A4E67"/>
    <w:rsid w:val="007B1380"/>
    <w:rsid w:val="007B2C37"/>
    <w:rsid w:val="007B5698"/>
    <w:rsid w:val="007B6CBE"/>
    <w:rsid w:val="007C09B2"/>
    <w:rsid w:val="007C0FAA"/>
    <w:rsid w:val="007C45BA"/>
    <w:rsid w:val="007C4CC8"/>
    <w:rsid w:val="007C51E8"/>
    <w:rsid w:val="007C6DE8"/>
    <w:rsid w:val="007C742E"/>
    <w:rsid w:val="007D2546"/>
    <w:rsid w:val="007D7BCD"/>
    <w:rsid w:val="007D7C5D"/>
    <w:rsid w:val="007E2DD0"/>
    <w:rsid w:val="007E3075"/>
    <w:rsid w:val="007E4672"/>
    <w:rsid w:val="007F07AD"/>
    <w:rsid w:val="007F6CF2"/>
    <w:rsid w:val="007F78C3"/>
    <w:rsid w:val="00800E66"/>
    <w:rsid w:val="00802090"/>
    <w:rsid w:val="00803908"/>
    <w:rsid w:val="008067B9"/>
    <w:rsid w:val="00810441"/>
    <w:rsid w:val="008113DB"/>
    <w:rsid w:val="00815516"/>
    <w:rsid w:val="00815678"/>
    <w:rsid w:val="00815CBD"/>
    <w:rsid w:val="008204FB"/>
    <w:rsid w:val="00823A2D"/>
    <w:rsid w:val="00824389"/>
    <w:rsid w:val="00824E79"/>
    <w:rsid w:val="008254D3"/>
    <w:rsid w:val="00825DA8"/>
    <w:rsid w:val="00827EA6"/>
    <w:rsid w:val="008338C1"/>
    <w:rsid w:val="008342D9"/>
    <w:rsid w:val="008351C4"/>
    <w:rsid w:val="00835CC5"/>
    <w:rsid w:val="00835CFF"/>
    <w:rsid w:val="00837BAA"/>
    <w:rsid w:val="00837E50"/>
    <w:rsid w:val="00840C87"/>
    <w:rsid w:val="008429FA"/>
    <w:rsid w:val="00843409"/>
    <w:rsid w:val="0084403C"/>
    <w:rsid w:val="008450D3"/>
    <w:rsid w:val="00850AF4"/>
    <w:rsid w:val="00850E5B"/>
    <w:rsid w:val="0085319C"/>
    <w:rsid w:val="00857A86"/>
    <w:rsid w:val="00860872"/>
    <w:rsid w:val="00861B3B"/>
    <w:rsid w:val="00864771"/>
    <w:rsid w:val="00864C9A"/>
    <w:rsid w:val="00870F8F"/>
    <w:rsid w:val="00874243"/>
    <w:rsid w:val="00875EFE"/>
    <w:rsid w:val="00877D9C"/>
    <w:rsid w:val="008807A8"/>
    <w:rsid w:val="00880B26"/>
    <w:rsid w:val="00881BEA"/>
    <w:rsid w:val="00881DA5"/>
    <w:rsid w:val="00882B39"/>
    <w:rsid w:val="00886DAD"/>
    <w:rsid w:val="00890E6B"/>
    <w:rsid w:val="00892855"/>
    <w:rsid w:val="008958F7"/>
    <w:rsid w:val="008A0487"/>
    <w:rsid w:val="008A2920"/>
    <w:rsid w:val="008A3133"/>
    <w:rsid w:val="008A406C"/>
    <w:rsid w:val="008B2B4B"/>
    <w:rsid w:val="008C19B4"/>
    <w:rsid w:val="008C2353"/>
    <w:rsid w:val="008C2CC3"/>
    <w:rsid w:val="008C5F8C"/>
    <w:rsid w:val="008D26F2"/>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8D2"/>
    <w:rsid w:val="00901C0A"/>
    <w:rsid w:val="00906E68"/>
    <w:rsid w:val="0090723D"/>
    <w:rsid w:val="00910915"/>
    <w:rsid w:val="009119FD"/>
    <w:rsid w:val="009123C8"/>
    <w:rsid w:val="0091252E"/>
    <w:rsid w:val="00913903"/>
    <w:rsid w:val="00913E22"/>
    <w:rsid w:val="00913FE9"/>
    <w:rsid w:val="009141EF"/>
    <w:rsid w:val="0091579E"/>
    <w:rsid w:val="0092009E"/>
    <w:rsid w:val="00920AFF"/>
    <w:rsid w:val="00920FAC"/>
    <w:rsid w:val="00921888"/>
    <w:rsid w:val="00922058"/>
    <w:rsid w:val="0092501D"/>
    <w:rsid w:val="00931112"/>
    <w:rsid w:val="00936C52"/>
    <w:rsid w:val="00936ECC"/>
    <w:rsid w:val="00943722"/>
    <w:rsid w:val="00943CEE"/>
    <w:rsid w:val="009450BB"/>
    <w:rsid w:val="009505E5"/>
    <w:rsid w:val="009516D8"/>
    <w:rsid w:val="0095285D"/>
    <w:rsid w:val="00955972"/>
    <w:rsid w:val="00956401"/>
    <w:rsid w:val="00956667"/>
    <w:rsid w:val="009567D4"/>
    <w:rsid w:val="009572AD"/>
    <w:rsid w:val="00957435"/>
    <w:rsid w:val="00957AF6"/>
    <w:rsid w:val="009606F1"/>
    <w:rsid w:val="00962442"/>
    <w:rsid w:val="00963156"/>
    <w:rsid w:val="00963995"/>
    <w:rsid w:val="0096437A"/>
    <w:rsid w:val="00966DA5"/>
    <w:rsid w:val="00966FF0"/>
    <w:rsid w:val="00970AB0"/>
    <w:rsid w:val="00971612"/>
    <w:rsid w:val="009727C9"/>
    <w:rsid w:val="00972A64"/>
    <w:rsid w:val="00972FDC"/>
    <w:rsid w:val="00973EBF"/>
    <w:rsid w:val="00975110"/>
    <w:rsid w:val="009767B6"/>
    <w:rsid w:val="00981297"/>
    <w:rsid w:val="00982939"/>
    <w:rsid w:val="00983BE6"/>
    <w:rsid w:val="00984346"/>
    <w:rsid w:val="00984893"/>
    <w:rsid w:val="00985EC2"/>
    <w:rsid w:val="00987ED3"/>
    <w:rsid w:val="00990FF3"/>
    <w:rsid w:val="00992149"/>
    <w:rsid w:val="00992D4C"/>
    <w:rsid w:val="0099435F"/>
    <w:rsid w:val="00996A80"/>
    <w:rsid w:val="009A1886"/>
    <w:rsid w:val="009A355F"/>
    <w:rsid w:val="009A76C8"/>
    <w:rsid w:val="009B1416"/>
    <w:rsid w:val="009B3869"/>
    <w:rsid w:val="009B3A47"/>
    <w:rsid w:val="009B5D07"/>
    <w:rsid w:val="009B7C9E"/>
    <w:rsid w:val="009C0E46"/>
    <w:rsid w:val="009C24F1"/>
    <w:rsid w:val="009C3104"/>
    <w:rsid w:val="009C3AD6"/>
    <w:rsid w:val="009C4094"/>
    <w:rsid w:val="009C49AF"/>
    <w:rsid w:val="009C6996"/>
    <w:rsid w:val="009C6B0D"/>
    <w:rsid w:val="009C6D1B"/>
    <w:rsid w:val="009D15D1"/>
    <w:rsid w:val="009D1816"/>
    <w:rsid w:val="009D226E"/>
    <w:rsid w:val="009D3018"/>
    <w:rsid w:val="009D51C3"/>
    <w:rsid w:val="009D6592"/>
    <w:rsid w:val="009D7C18"/>
    <w:rsid w:val="009E0E66"/>
    <w:rsid w:val="009E59BE"/>
    <w:rsid w:val="009E6B03"/>
    <w:rsid w:val="009F167E"/>
    <w:rsid w:val="009F1886"/>
    <w:rsid w:val="009F560A"/>
    <w:rsid w:val="009F70B3"/>
    <w:rsid w:val="009F7BC2"/>
    <w:rsid w:val="00A0466B"/>
    <w:rsid w:val="00A05D86"/>
    <w:rsid w:val="00A074E9"/>
    <w:rsid w:val="00A12846"/>
    <w:rsid w:val="00A21FA4"/>
    <w:rsid w:val="00A26CE0"/>
    <w:rsid w:val="00A321CD"/>
    <w:rsid w:val="00A33295"/>
    <w:rsid w:val="00A33FEA"/>
    <w:rsid w:val="00A3467E"/>
    <w:rsid w:val="00A432BA"/>
    <w:rsid w:val="00A441AC"/>
    <w:rsid w:val="00A442F1"/>
    <w:rsid w:val="00A44B45"/>
    <w:rsid w:val="00A46C1D"/>
    <w:rsid w:val="00A46FC9"/>
    <w:rsid w:val="00A46FE7"/>
    <w:rsid w:val="00A473A6"/>
    <w:rsid w:val="00A52317"/>
    <w:rsid w:val="00A557CA"/>
    <w:rsid w:val="00A563FA"/>
    <w:rsid w:val="00A56AC8"/>
    <w:rsid w:val="00A56C14"/>
    <w:rsid w:val="00A61DFC"/>
    <w:rsid w:val="00A62E07"/>
    <w:rsid w:val="00A63574"/>
    <w:rsid w:val="00A74D27"/>
    <w:rsid w:val="00A77211"/>
    <w:rsid w:val="00A7798D"/>
    <w:rsid w:val="00A801CC"/>
    <w:rsid w:val="00A812AB"/>
    <w:rsid w:val="00A81DDC"/>
    <w:rsid w:val="00A83EF2"/>
    <w:rsid w:val="00A843F5"/>
    <w:rsid w:val="00A86119"/>
    <w:rsid w:val="00A86FA6"/>
    <w:rsid w:val="00A91D9E"/>
    <w:rsid w:val="00A94DDC"/>
    <w:rsid w:val="00A95B19"/>
    <w:rsid w:val="00AA1EB1"/>
    <w:rsid w:val="00AA241B"/>
    <w:rsid w:val="00AA328D"/>
    <w:rsid w:val="00AA49D1"/>
    <w:rsid w:val="00AA5229"/>
    <w:rsid w:val="00AA541F"/>
    <w:rsid w:val="00AB4A1C"/>
    <w:rsid w:val="00AB62D9"/>
    <w:rsid w:val="00AB6FD6"/>
    <w:rsid w:val="00AB70BA"/>
    <w:rsid w:val="00AB74A6"/>
    <w:rsid w:val="00AB7556"/>
    <w:rsid w:val="00AC2BAC"/>
    <w:rsid w:val="00AC4598"/>
    <w:rsid w:val="00AC58A6"/>
    <w:rsid w:val="00AC63E1"/>
    <w:rsid w:val="00AD2B52"/>
    <w:rsid w:val="00AD55E2"/>
    <w:rsid w:val="00AD71F5"/>
    <w:rsid w:val="00AD7C0D"/>
    <w:rsid w:val="00AE195A"/>
    <w:rsid w:val="00AE2214"/>
    <w:rsid w:val="00AE4C01"/>
    <w:rsid w:val="00AE616B"/>
    <w:rsid w:val="00AF1D9B"/>
    <w:rsid w:val="00AF3CE9"/>
    <w:rsid w:val="00AF4F37"/>
    <w:rsid w:val="00AF5E90"/>
    <w:rsid w:val="00AF79C8"/>
    <w:rsid w:val="00AF7D22"/>
    <w:rsid w:val="00B017B3"/>
    <w:rsid w:val="00B01933"/>
    <w:rsid w:val="00B03307"/>
    <w:rsid w:val="00B04ADF"/>
    <w:rsid w:val="00B051D2"/>
    <w:rsid w:val="00B062AB"/>
    <w:rsid w:val="00B10B6D"/>
    <w:rsid w:val="00B11B7C"/>
    <w:rsid w:val="00B13636"/>
    <w:rsid w:val="00B15E9D"/>
    <w:rsid w:val="00B1669D"/>
    <w:rsid w:val="00B17E22"/>
    <w:rsid w:val="00B20F1B"/>
    <w:rsid w:val="00B215A3"/>
    <w:rsid w:val="00B24AB3"/>
    <w:rsid w:val="00B25BEA"/>
    <w:rsid w:val="00B27AF6"/>
    <w:rsid w:val="00B32BB8"/>
    <w:rsid w:val="00B344BA"/>
    <w:rsid w:val="00B40BB3"/>
    <w:rsid w:val="00B41553"/>
    <w:rsid w:val="00B415C0"/>
    <w:rsid w:val="00B41843"/>
    <w:rsid w:val="00B43308"/>
    <w:rsid w:val="00B448F5"/>
    <w:rsid w:val="00B44B96"/>
    <w:rsid w:val="00B46AD6"/>
    <w:rsid w:val="00B479DD"/>
    <w:rsid w:val="00B5177A"/>
    <w:rsid w:val="00B61CA6"/>
    <w:rsid w:val="00B630CA"/>
    <w:rsid w:val="00B63C48"/>
    <w:rsid w:val="00B751CB"/>
    <w:rsid w:val="00B75C5E"/>
    <w:rsid w:val="00B769C2"/>
    <w:rsid w:val="00B80CFB"/>
    <w:rsid w:val="00B84802"/>
    <w:rsid w:val="00B855AF"/>
    <w:rsid w:val="00B86BB9"/>
    <w:rsid w:val="00B90250"/>
    <w:rsid w:val="00B90B4B"/>
    <w:rsid w:val="00B9104F"/>
    <w:rsid w:val="00B9170F"/>
    <w:rsid w:val="00B923AA"/>
    <w:rsid w:val="00B92822"/>
    <w:rsid w:val="00B96D0B"/>
    <w:rsid w:val="00BA1CF1"/>
    <w:rsid w:val="00BA20C5"/>
    <w:rsid w:val="00BA21AC"/>
    <w:rsid w:val="00BA227D"/>
    <w:rsid w:val="00BB1B0E"/>
    <w:rsid w:val="00BB3361"/>
    <w:rsid w:val="00BB4071"/>
    <w:rsid w:val="00BC27D2"/>
    <w:rsid w:val="00BC48ED"/>
    <w:rsid w:val="00BC5D96"/>
    <w:rsid w:val="00BC6153"/>
    <w:rsid w:val="00BD481A"/>
    <w:rsid w:val="00BD5435"/>
    <w:rsid w:val="00BD7F55"/>
    <w:rsid w:val="00BE183B"/>
    <w:rsid w:val="00BE3F5A"/>
    <w:rsid w:val="00BE4F8D"/>
    <w:rsid w:val="00BE59DE"/>
    <w:rsid w:val="00BE631C"/>
    <w:rsid w:val="00BE6CE5"/>
    <w:rsid w:val="00BF23E0"/>
    <w:rsid w:val="00BF2724"/>
    <w:rsid w:val="00BF32E5"/>
    <w:rsid w:val="00BF3487"/>
    <w:rsid w:val="00BF3DDB"/>
    <w:rsid w:val="00BF4F70"/>
    <w:rsid w:val="00BF5D65"/>
    <w:rsid w:val="00BF69C6"/>
    <w:rsid w:val="00BF792C"/>
    <w:rsid w:val="00C05C86"/>
    <w:rsid w:val="00C07E74"/>
    <w:rsid w:val="00C105F8"/>
    <w:rsid w:val="00C1237B"/>
    <w:rsid w:val="00C12837"/>
    <w:rsid w:val="00C12E48"/>
    <w:rsid w:val="00C130AF"/>
    <w:rsid w:val="00C159F4"/>
    <w:rsid w:val="00C17D1D"/>
    <w:rsid w:val="00C20F37"/>
    <w:rsid w:val="00C22244"/>
    <w:rsid w:val="00C22459"/>
    <w:rsid w:val="00C22528"/>
    <w:rsid w:val="00C24F8F"/>
    <w:rsid w:val="00C25CA2"/>
    <w:rsid w:val="00C3632C"/>
    <w:rsid w:val="00C36806"/>
    <w:rsid w:val="00C37A3E"/>
    <w:rsid w:val="00C41260"/>
    <w:rsid w:val="00C42904"/>
    <w:rsid w:val="00C46DD3"/>
    <w:rsid w:val="00C53EE9"/>
    <w:rsid w:val="00C571A7"/>
    <w:rsid w:val="00C576C8"/>
    <w:rsid w:val="00C57E71"/>
    <w:rsid w:val="00C608FA"/>
    <w:rsid w:val="00C61ACF"/>
    <w:rsid w:val="00C629F3"/>
    <w:rsid w:val="00C63750"/>
    <w:rsid w:val="00C64A09"/>
    <w:rsid w:val="00C677FE"/>
    <w:rsid w:val="00C70EB7"/>
    <w:rsid w:val="00C71177"/>
    <w:rsid w:val="00C713EC"/>
    <w:rsid w:val="00C75651"/>
    <w:rsid w:val="00C75EDE"/>
    <w:rsid w:val="00C77586"/>
    <w:rsid w:val="00C77BB4"/>
    <w:rsid w:val="00C81415"/>
    <w:rsid w:val="00C82CAE"/>
    <w:rsid w:val="00C854BB"/>
    <w:rsid w:val="00C878A7"/>
    <w:rsid w:val="00C907DE"/>
    <w:rsid w:val="00CA33F1"/>
    <w:rsid w:val="00CA36BA"/>
    <w:rsid w:val="00CA3D2C"/>
    <w:rsid w:val="00CB3737"/>
    <w:rsid w:val="00CB3893"/>
    <w:rsid w:val="00CB520B"/>
    <w:rsid w:val="00CB602D"/>
    <w:rsid w:val="00CB6EFB"/>
    <w:rsid w:val="00CB7AF5"/>
    <w:rsid w:val="00CC0331"/>
    <w:rsid w:val="00CC2300"/>
    <w:rsid w:val="00CC2316"/>
    <w:rsid w:val="00CC2622"/>
    <w:rsid w:val="00CC4977"/>
    <w:rsid w:val="00CD0535"/>
    <w:rsid w:val="00CD3D65"/>
    <w:rsid w:val="00CD403E"/>
    <w:rsid w:val="00CD6ADD"/>
    <w:rsid w:val="00CE193E"/>
    <w:rsid w:val="00CE67A5"/>
    <w:rsid w:val="00CE68E5"/>
    <w:rsid w:val="00CF3B23"/>
    <w:rsid w:val="00CF5D1E"/>
    <w:rsid w:val="00CF64F6"/>
    <w:rsid w:val="00CF711D"/>
    <w:rsid w:val="00D01E2F"/>
    <w:rsid w:val="00D02AE6"/>
    <w:rsid w:val="00D02D33"/>
    <w:rsid w:val="00D05D5E"/>
    <w:rsid w:val="00D0763F"/>
    <w:rsid w:val="00D11B8B"/>
    <w:rsid w:val="00D11FB0"/>
    <w:rsid w:val="00D131B4"/>
    <w:rsid w:val="00D16040"/>
    <w:rsid w:val="00D167DA"/>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0E14"/>
    <w:rsid w:val="00D63EE4"/>
    <w:rsid w:val="00D6487E"/>
    <w:rsid w:val="00D720D4"/>
    <w:rsid w:val="00D733B3"/>
    <w:rsid w:val="00D74284"/>
    <w:rsid w:val="00D75150"/>
    <w:rsid w:val="00D80D3F"/>
    <w:rsid w:val="00D848D5"/>
    <w:rsid w:val="00D877C6"/>
    <w:rsid w:val="00D92DD7"/>
    <w:rsid w:val="00D940AE"/>
    <w:rsid w:val="00D96AE1"/>
    <w:rsid w:val="00D96B65"/>
    <w:rsid w:val="00D96DBB"/>
    <w:rsid w:val="00D976F1"/>
    <w:rsid w:val="00DA25C9"/>
    <w:rsid w:val="00DA2774"/>
    <w:rsid w:val="00DA5C95"/>
    <w:rsid w:val="00DB05CC"/>
    <w:rsid w:val="00DB4015"/>
    <w:rsid w:val="00DB4718"/>
    <w:rsid w:val="00DB5FE2"/>
    <w:rsid w:val="00DB691C"/>
    <w:rsid w:val="00DC0D3C"/>
    <w:rsid w:val="00DC1560"/>
    <w:rsid w:val="00DC41A7"/>
    <w:rsid w:val="00DC74F8"/>
    <w:rsid w:val="00DC7824"/>
    <w:rsid w:val="00DC7A10"/>
    <w:rsid w:val="00DD06A2"/>
    <w:rsid w:val="00DD3886"/>
    <w:rsid w:val="00DD43F1"/>
    <w:rsid w:val="00DE03F2"/>
    <w:rsid w:val="00DE0CE3"/>
    <w:rsid w:val="00DE29F8"/>
    <w:rsid w:val="00DE3DCF"/>
    <w:rsid w:val="00DE6E68"/>
    <w:rsid w:val="00DF1D02"/>
    <w:rsid w:val="00DF226A"/>
    <w:rsid w:val="00DF2D0C"/>
    <w:rsid w:val="00DF5EFF"/>
    <w:rsid w:val="00E0078D"/>
    <w:rsid w:val="00E02B12"/>
    <w:rsid w:val="00E03A73"/>
    <w:rsid w:val="00E07BAE"/>
    <w:rsid w:val="00E102BA"/>
    <w:rsid w:val="00E105A3"/>
    <w:rsid w:val="00E121C6"/>
    <w:rsid w:val="00E1283B"/>
    <w:rsid w:val="00E1322A"/>
    <w:rsid w:val="00E14213"/>
    <w:rsid w:val="00E2042D"/>
    <w:rsid w:val="00E21ACC"/>
    <w:rsid w:val="00E24295"/>
    <w:rsid w:val="00E2602C"/>
    <w:rsid w:val="00E27A39"/>
    <w:rsid w:val="00E27DED"/>
    <w:rsid w:val="00E35626"/>
    <w:rsid w:val="00E35BDD"/>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28FA"/>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A20"/>
    <w:rsid w:val="00EB6D5D"/>
    <w:rsid w:val="00EC0B1C"/>
    <w:rsid w:val="00EC1DEC"/>
    <w:rsid w:val="00EC52A3"/>
    <w:rsid w:val="00EC5317"/>
    <w:rsid w:val="00EC785E"/>
    <w:rsid w:val="00ED3DD0"/>
    <w:rsid w:val="00EE0A74"/>
    <w:rsid w:val="00EE13B1"/>
    <w:rsid w:val="00EE1DFD"/>
    <w:rsid w:val="00EE2D8F"/>
    <w:rsid w:val="00EE4672"/>
    <w:rsid w:val="00EE7A4B"/>
    <w:rsid w:val="00EF0081"/>
    <w:rsid w:val="00EF10D9"/>
    <w:rsid w:val="00EF3826"/>
    <w:rsid w:val="00EF502A"/>
    <w:rsid w:val="00EF5C9F"/>
    <w:rsid w:val="00EF6729"/>
    <w:rsid w:val="00F020A3"/>
    <w:rsid w:val="00F04674"/>
    <w:rsid w:val="00F1197D"/>
    <w:rsid w:val="00F1223F"/>
    <w:rsid w:val="00F129B8"/>
    <w:rsid w:val="00F13DAA"/>
    <w:rsid w:val="00F23772"/>
    <w:rsid w:val="00F27794"/>
    <w:rsid w:val="00F31DB2"/>
    <w:rsid w:val="00F3349E"/>
    <w:rsid w:val="00F34FBF"/>
    <w:rsid w:val="00F352E4"/>
    <w:rsid w:val="00F40506"/>
    <w:rsid w:val="00F40ACC"/>
    <w:rsid w:val="00F416BA"/>
    <w:rsid w:val="00F426E0"/>
    <w:rsid w:val="00F43336"/>
    <w:rsid w:val="00F44242"/>
    <w:rsid w:val="00F44DF0"/>
    <w:rsid w:val="00F45477"/>
    <w:rsid w:val="00F511B5"/>
    <w:rsid w:val="00F538C5"/>
    <w:rsid w:val="00F5403F"/>
    <w:rsid w:val="00F54EBE"/>
    <w:rsid w:val="00F56419"/>
    <w:rsid w:val="00F57983"/>
    <w:rsid w:val="00F6251F"/>
    <w:rsid w:val="00F66C2C"/>
    <w:rsid w:val="00F67218"/>
    <w:rsid w:val="00F70E9A"/>
    <w:rsid w:val="00F71F4A"/>
    <w:rsid w:val="00F740FB"/>
    <w:rsid w:val="00F74D86"/>
    <w:rsid w:val="00F74EDD"/>
    <w:rsid w:val="00F822D6"/>
    <w:rsid w:val="00F833FE"/>
    <w:rsid w:val="00F84CEE"/>
    <w:rsid w:val="00F86A86"/>
    <w:rsid w:val="00F87124"/>
    <w:rsid w:val="00F87D6F"/>
    <w:rsid w:val="00F916A9"/>
    <w:rsid w:val="00F91BE6"/>
    <w:rsid w:val="00F94524"/>
    <w:rsid w:val="00FA0F63"/>
    <w:rsid w:val="00FA5847"/>
    <w:rsid w:val="00FA73BA"/>
    <w:rsid w:val="00FA7B8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 w:val="09634650"/>
    <w:rsid w:val="7AB77E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aliases w:val="HeaderPort,h,header Znak"/>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Texto nota pie1 Znak,Texto nota pie1"/>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Texto nota pie1 Znak Znak,Texto nota pie1 Znak1"/>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aliases w:val="HeaderPort Znak,h Znak,header Zna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0"/>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0"/>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1"/>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2"/>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3"/>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4"/>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5"/>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347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0143A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111D4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semiHidden/>
    <w:unhideWhenUsed/>
    <w:rsid w:val="00446FA6"/>
    <w:pPr>
      <w:spacing w:line="240" w:lineRule="auto"/>
    </w:pPr>
    <w:rPr>
      <w:sz w:val="20"/>
      <w:szCs w:val="20"/>
    </w:rPr>
  </w:style>
  <w:style w:type="character" w:customStyle="1" w:styleId="TekstprzypisukocowegoZnak">
    <w:name w:val="Tekst przypisu końcowego Znak"/>
    <w:basedOn w:val="Domylnaczcionkaakapitu"/>
    <w:link w:val="Tekstprzypisukocowego"/>
    <w:semiHidden/>
    <w:rsid w:val="00446FA6"/>
    <w:rPr>
      <w:rFonts w:ascii="Arial" w:hAnsi="Arial"/>
    </w:rPr>
  </w:style>
  <w:style w:type="character" w:styleId="Odwoanieprzypisukocowego">
    <w:name w:val="endnote reference"/>
    <w:basedOn w:val="Domylnaczcionkaakapitu"/>
    <w:semiHidden/>
    <w:unhideWhenUsed/>
    <w:rsid w:val="00446FA6"/>
    <w:rPr>
      <w:vertAlign w:val="superscript"/>
    </w:rPr>
  </w:style>
  <w:style w:type="table" w:customStyle="1" w:styleId="Tabela-Siatka2">
    <w:name w:val="Tabela - Siatka2"/>
    <w:basedOn w:val="Standardowy"/>
    <w:next w:val="Tabela-Siatka"/>
    <w:uiPriority w:val="59"/>
    <w:rsid w:val="00AB6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21322249">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4196436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50868614">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0680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arzena.grzywacz@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721AF-3F06-4A54-918C-238C4D48B318}">
  <ds:schemaRefs>
    <ds:schemaRef ds:uri="http://schemas.openxmlformats.org/package/2006/metadata/core-propertie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83cc594e-1913-4543-bb38-8a2f73b7f1c3"/>
    <ds:schemaRef ds:uri="http://www.w3.org/XML/1998/namespace"/>
  </ds:schemaRefs>
</ds:datastoreItem>
</file>

<file path=customXml/itemProps2.xml><?xml version="1.0" encoding="utf-8"?>
<ds:datastoreItem xmlns:ds="http://schemas.openxmlformats.org/officeDocument/2006/customXml" ds:itemID="{6CE2C674-FCBF-4424-816C-F8238CF0C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D66005-1B40-49CD-8310-83BEAB29C647}">
  <ds:schemaRefs>
    <ds:schemaRef ds:uri="http://schemas.microsoft.com/sharepoint/v3/contenttype/forms"/>
  </ds:schemaRefs>
</ds:datastoreItem>
</file>

<file path=customXml/itemProps4.xml><?xml version="1.0" encoding="utf-8"?>
<ds:datastoreItem xmlns:ds="http://schemas.openxmlformats.org/officeDocument/2006/customXml" ds:itemID="{FC252070-03FA-4DE6-A143-313F73302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587</TotalTime>
  <Pages>31</Pages>
  <Words>10710</Words>
  <Characters>64262</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Grzywacz Marzena</cp:lastModifiedBy>
  <cp:revision>154</cp:revision>
  <cp:lastPrinted>2018-05-25T12:56:00Z</cp:lastPrinted>
  <dcterms:created xsi:type="dcterms:W3CDTF">2024-12-18T14:25:00Z</dcterms:created>
  <dcterms:modified xsi:type="dcterms:W3CDTF">2026-03-02T13:26:00Z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